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BF" w:rsidRPr="002865BE" w:rsidRDefault="004757BF" w:rsidP="004757BF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3"/>
          <w:sz w:val="26"/>
          <w:szCs w:val="26"/>
          <w:lang w:val="ba-RU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1223B7">
        <w:rPr>
          <w:b/>
          <w:sz w:val="26"/>
          <w:szCs w:val="26"/>
        </w:rPr>
        <w:t>ПРОЕКТ</w:t>
      </w:r>
    </w:p>
    <w:p w:rsidR="004757BF" w:rsidRPr="001223B7" w:rsidRDefault="004757BF" w:rsidP="004757BF">
      <w:pPr>
        <w:widowControl/>
        <w:tabs>
          <w:tab w:val="left" w:pos="6849"/>
        </w:tabs>
        <w:autoSpaceDE/>
        <w:autoSpaceDN/>
        <w:adjustRightInd/>
        <w:jc w:val="center"/>
        <w:rPr>
          <w:sz w:val="24"/>
          <w:szCs w:val="24"/>
        </w:rPr>
      </w:pPr>
      <w:r w:rsidRPr="001223B7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1223B7">
        <w:rPr>
          <w:sz w:val="24"/>
          <w:szCs w:val="24"/>
        </w:rPr>
        <w:t xml:space="preserve">   </w:t>
      </w:r>
      <w:proofErr w:type="gramStart"/>
      <w:r w:rsidRPr="001223B7">
        <w:rPr>
          <w:sz w:val="24"/>
          <w:szCs w:val="24"/>
        </w:rPr>
        <w:t>внесен</w:t>
      </w:r>
      <w:proofErr w:type="gramEnd"/>
      <w:r w:rsidRPr="001223B7">
        <w:rPr>
          <w:sz w:val="24"/>
          <w:szCs w:val="24"/>
        </w:rPr>
        <w:t xml:space="preserve"> главой администрации</w:t>
      </w:r>
    </w:p>
    <w:p w:rsidR="004757BF" w:rsidRPr="001223B7" w:rsidRDefault="004757BF" w:rsidP="004757BF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223B7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1223B7">
        <w:rPr>
          <w:sz w:val="24"/>
          <w:szCs w:val="24"/>
        </w:rPr>
        <w:t>городского поселения город Ишимбай</w:t>
      </w:r>
    </w:p>
    <w:p w:rsidR="004757BF" w:rsidRPr="001223B7" w:rsidRDefault="004757BF" w:rsidP="004757BF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223B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1223B7">
        <w:rPr>
          <w:sz w:val="24"/>
          <w:szCs w:val="24"/>
        </w:rPr>
        <w:t xml:space="preserve">муниципального района </w:t>
      </w:r>
      <w:proofErr w:type="spellStart"/>
      <w:r w:rsidRPr="001223B7">
        <w:rPr>
          <w:sz w:val="24"/>
          <w:szCs w:val="24"/>
        </w:rPr>
        <w:t>Ишимбайский</w:t>
      </w:r>
      <w:proofErr w:type="spellEnd"/>
      <w:r w:rsidRPr="001223B7">
        <w:rPr>
          <w:sz w:val="24"/>
          <w:szCs w:val="24"/>
        </w:rPr>
        <w:t xml:space="preserve"> район</w:t>
      </w:r>
    </w:p>
    <w:p w:rsidR="004757BF" w:rsidRPr="001223B7" w:rsidRDefault="004757BF" w:rsidP="004757BF">
      <w:pPr>
        <w:widowControl/>
        <w:autoSpaceDE/>
        <w:autoSpaceDN/>
        <w:adjustRightInd/>
        <w:rPr>
          <w:sz w:val="24"/>
          <w:szCs w:val="24"/>
        </w:rPr>
      </w:pPr>
      <w:r w:rsidRPr="001223B7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1223B7">
        <w:rPr>
          <w:sz w:val="24"/>
          <w:szCs w:val="24"/>
        </w:rPr>
        <w:t>Республики Башкортостан</w:t>
      </w:r>
    </w:p>
    <w:p w:rsidR="004757BF" w:rsidRPr="001223B7" w:rsidRDefault="004757BF" w:rsidP="004757BF">
      <w:pPr>
        <w:widowControl/>
        <w:autoSpaceDE/>
        <w:autoSpaceDN/>
        <w:adjustRightInd/>
        <w:ind w:right="396"/>
        <w:jc w:val="center"/>
        <w:rPr>
          <w:b/>
          <w:sz w:val="26"/>
          <w:szCs w:val="26"/>
        </w:rPr>
      </w:pPr>
      <w:r w:rsidRPr="001223B7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4757BF" w:rsidRDefault="004757BF" w:rsidP="004757BF">
      <w:pPr>
        <w:widowControl/>
        <w:suppressAutoHyphens/>
        <w:autoSpaceDE/>
        <w:autoSpaceDN/>
        <w:adjustRightInd/>
        <w:jc w:val="both"/>
        <w:rPr>
          <w:rFonts w:ascii="Times New Roman Bash" w:hAnsi="Times New Roman Bash" w:cs="Times New Roman Bash"/>
          <w:b/>
          <w:caps/>
          <w:sz w:val="27"/>
          <w:szCs w:val="27"/>
          <w:lang w:val="be-BY" w:eastAsia="zh-CN"/>
        </w:rPr>
      </w:pPr>
    </w:p>
    <w:p w:rsidR="004757BF" w:rsidRDefault="004757BF" w:rsidP="004757BF">
      <w:pPr>
        <w:shd w:val="clear" w:color="auto" w:fill="FFFFFF"/>
        <w:jc w:val="center"/>
        <w:rPr>
          <w:b/>
          <w:bCs/>
          <w:color w:val="000000"/>
          <w:spacing w:val="-9"/>
          <w:sz w:val="28"/>
          <w:szCs w:val="28"/>
        </w:rPr>
      </w:pPr>
      <w:r w:rsidRPr="00472D4B">
        <w:rPr>
          <w:b/>
          <w:bCs/>
          <w:color w:val="000000"/>
          <w:spacing w:val="-9"/>
          <w:sz w:val="28"/>
          <w:szCs w:val="28"/>
        </w:rPr>
        <w:t xml:space="preserve">СОВЕТ </w:t>
      </w:r>
      <w:r w:rsidRPr="00472D4B">
        <w:rPr>
          <w:b/>
          <w:sz w:val="28"/>
          <w:szCs w:val="28"/>
        </w:rPr>
        <w:t xml:space="preserve">ГОРОДСКОГО ПОСЕЛЕНИЯ ГОРОД ИШИМБАЙ </w:t>
      </w:r>
      <w:r w:rsidRPr="00472D4B">
        <w:rPr>
          <w:b/>
          <w:bCs/>
          <w:color w:val="000000"/>
          <w:spacing w:val="-9"/>
          <w:sz w:val="28"/>
          <w:szCs w:val="28"/>
        </w:rPr>
        <w:t xml:space="preserve">МУНИЦИПАЛЬНОГО РАЙОНА ИШИМБАЙСКИЙ РАЙОН </w:t>
      </w:r>
    </w:p>
    <w:p w:rsidR="004757BF" w:rsidRPr="00472D4B" w:rsidRDefault="004757BF" w:rsidP="004757BF">
      <w:pPr>
        <w:shd w:val="clear" w:color="auto" w:fill="FFFFFF"/>
        <w:jc w:val="center"/>
        <w:rPr>
          <w:b/>
          <w:bCs/>
          <w:color w:val="000000"/>
          <w:spacing w:val="-7"/>
          <w:sz w:val="28"/>
          <w:szCs w:val="28"/>
        </w:rPr>
      </w:pPr>
      <w:r w:rsidRPr="00472D4B">
        <w:rPr>
          <w:b/>
          <w:bCs/>
          <w:color w:val="000000"/>
          <w:spacing w:val="-7"/>
          <w:sz w:val="28"/>
          <w:szCs w:val="28"/>
        </w:rPr>
        <w:t>РЕСПУБЛИКИ БАШКОРТОСТАН</w:t>
      </w:r>
    </w:p>
    <w:p w:rsidR="004757BF" w:rsidRPr="00472D4B" w:rsidRDefault="004757BF" w:rsidP="004757BF">
      <w:pPr>
        <w:shd w:val="clear" w:color="auto" w:fill="FFFFFF"/>
        <w:jc w:val="center"/>
        <w:rPr>
          <w:b/>
          <w:bCs/>
          <w:color w:val="000000"/>
          <w:spacing w:val="-7"/>
          <w:sz w:val="28"/>
          <w:szCs w:val="28"/>
        </w:rPr>
      </w:pPr>
      <w:r w:rsidRPr="00472D4B">
        <w:rPr>
          <w:b/>
          <w:bCs/>
          <w:color w:val="000000"/>
          <w:spacing w:val="-7"/>
          <w:sz w:val="28"/>
          <w:szCs w:val="28"/>
        </w:rPr>
        <w:t>шестого созыва</w:t>
      </w:r>
    </w:p>
    <w:p w:rsidR="004757BF" w:rsidRDefault="004757BF" w:rsidP="004757BF">
      <w:pPr>
        <w:spacing w:line="276" w:lineRule="auto"/>
        <w:rPr>
          <w:vertAlign w:val="subscript"/>
        </w:rPr>
      </w:pPr>
    </w:p>
    <w:p w:rsidR="004757BF" w:rsidRDefault="004757BF" w:rsidP="004757BF">
      <w:pPr>
        <w:spacing w:line="276" w:lineRule="auto"/>
        <w:jc w:val="center"/>
        <w:rPr>
          <w:b/>
          <w:sz w:val="28"/>
          <w:szCs w:val="28"/>
        </w:rPr>
      </w:pPr>
      <w:r w:rsidRPr="004A2B6B">
        <w:rPr>
          <w:rFonts w:eastAsia="MS Mincho"/>
          <w:b/>
          <w:caps/>
          <w:sz w:val="28"/>
          <w:szCs w:val="28"/>
          <w:lang w:val="be-BY"/>
        </w:rPr>
        <w:t>Ҡ</w:t>
      </w:r>
      <w:r>
        <w:rPr>
          <w:b/>
          <w:caps/>
          <w:sz w:val="28"/>
          <w:szCs w:val="28"/>
          <w:lang w:val="be-BY"/>
        </w:rPr>
        <w:t>арар</w:t>
      </w:r>
      <w:r>
        <w:rPr>
          <w:b/>
          <w:sz w:val="28"/>
          <w:szCs w:val="28"/>
          <w:lang w:val="be-BY"/>
        </w:rPr>
        <w:tab/>
      </w:r>
      <w:r>
        <w:rPr>
          <w:b/>
          <w:sz w:val="28"/>
          <w:szCs w:val="28"/>
          <w:lang w:val="be-BY"/>
        </w:rPr>
        <w:tab/>
      </w:r>
      <w:r>
        <w:rPr>
          <w:b/>
          <w:sz w:val="28"/>
          <w:szCs w:val="28"/>
          <w:lang w:val="be-BY"/>
        </w:rPr>
        <w:tab/>
      </w:r>
      <w:r>
        <w:rPr>
          <w:b/>
          <w:sz w:val="28"/>
          <w:szCs w:val="28"/>
          <w:lang w:val="be-BY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РЕШЕНИЕ</w:t>
      </w:r>
    </w:p>
    <w:p w:rsidR="004757BF" w:rsidRPr="004446B9" w:rsidRDefault="004757BF" w:rsidP="004757BF">
      <w:pPr>
        <w:widowControl/>
        <w:jc w:val="center"/>
        <w:rPr>
          <w:b/>
          <w:bCs/>
          <w:sz w:val="28"/>
          <w:szCs w:val="28"/>
          <w:lang w:eastAsia="en-US"/>
        </w:rPr>
      </w:pPr>
    </w:p>
    <w:p w:rsidR="004757BF" w:rsidRDefault="004757BF" w:rsidP="004757BF">
      <w:pPr>
        <w:autoSpaceDE/>
        <w:autoSpaceDN/>
        <w:adjustRightInd/>
        <w:jc w:val="center"/>
        <w:rPr>
          <w:b/>
          <w:color w:val="000000"/>
          <w:sz w:val="28"/>
        </w:rPr>
      </w:pPr>
      <w:r w:rsidRPr="002865BE">
        <w:rPr>
          <w:b/>
          <w:color w:val="000000"/>
          <w:sz w:val="28"/>
        </w:rPr>
        <w:t xml:space="preserve">О внесении изменений в Правила благоустройства городского поселения город Ишимбай муниципального района </w:t>
      </w:r>
      <w:proofErr w:type="spellStart"/>
      <w:r w:rsidRPr="002865BE">
        <w:rPr>
          <w:b/>
          <w:color w:val="000000"/>
          <w:sz w:val="28"/>
        </w:rPr>
        <w:t>Ишимбайский</w:t>
      </w:r>
      <w:proofErr w:type="spellEnd"/>
      <w:r w:rsidRPr="002865BE">
        <w:rPr>
          <w:b/>
          <w:color w:val="000000"/>
          <w:sz w:val="28"/>
        </w:rPr>
        <w:t xml:space="preserve"> район </w:t>
      </w:r>
    </w:p>
    <w:p w:rsidR="004757BF" w:rsidRPr="002865BE" w:rsidRDefault="004757BF" w:rsidP="004757BF">
      <w:pPr>
        <w:autoSpaceDE/>
        <w:autoSpaceDN/>
        <w:adjustRightInd/>
        <w:jc w:val="center"/>
        <w:rPr>
          <w:b/>
          <w:color w:val="000000"/>
          <w:sz w:val="28"/>
        </w:rPr>
      </w:pPr>
      <w:r w:rsidRPr="002865BE">
        <w:rPr>
          <w:b/>
          <w:color w:val="000000"/>
          <w:sz w:val="28"/>
        </w:rPr>
        <w:t>Республики Башкортостан</w:t>
      </w:r>
    </w:p>
    <w:p w:rsidR="004757BF" w:rsidRPr="002865BE" w:rsidRDefault="004757BF" w:rsidP="004757BF">
      <w:pPr>
        <w:autoSpaceDE/>
        <w:autoSpaceDN/>
        <w:adjustRightInd/>
        <w:rPr>
          <w:color w:val="000000"/>
          <w:sz w:val="28"/>
        </w:rPr>
      </w:pPr>
    </w:p>
    <w:p w:rsidR="004757BF" w:rsidRPr="002865BE" w:rsidRDefault="004757BF" w:rsidP="004757BF">
      <w:pPr>
        <w:autoSpaceDE/>
        <w:autoSpaceDN/>
        <w:adjustRightInd/>
        <w:ind w:firstLine="708"/>
        <w:jc w:val="both"/>
        <w:rPr>
          <w:color w:val="000000"/>
          <w:sz w:val="28"/>
        </w:rPr>
      </w:pPr>
      <w:r w:rsidRPr="002865BE">
        <w:rPr>
          <w:color w:val="000000"/>
          <w:sz w:val="28"/>
        </w:rPr>
        <w:t xml:space="preserve">В соответствии с п. 19 ч.1 ст. 14, ст. 43, 45.1 Федерального закона от 06.10.2003 года №131-ФЗ «Об общих принципах организации местного самоуправления в Российской Федерации», Уставом городского поселения город Ишимбай муниципального района </w:t>
      </w:r>
      <w:proofErr w:type="spellStart"/>
      <w:r w:rsidRPr="002865BE">
        <w:rPr>
          <w:color w:val="000000"/>
          <w:sz w:val="28"/>
        </w:rPr>
        <w:t>Ишимбайский</w:t>
      </w:r>
      <w:proofErr w:type="spellEnd"/>
      <w:r w:rsidRPr="002865BE">
        <w:rPr>
          <w:color w:val="000000"/>
          <w:sz w:val="28"/>
        </w:rPr>
        <w:t xml:space="preserve"> район, Совет городского поселения город Ишимбай муниципального района </w:t>
      </w:r>
      <w:proofErr w:type="spellStart"/>
      <w:r w:rsidRPr="002865BE">
        <w:rPr>
          <w:color w:val="000000"/>
          <w:sz w:val="28"/>
        </w:rPr>
        <w:t>Ишимбайский</w:t>
      </w:r>
      <w:proofErr w:type="spellEnd"/>
      <w:r w:rsidRPr="002865BE">
        <w:rPr>
          <w:color w:val="000000"/>
          <w:sz w:val="28"/>
        </w:rPr>
        <w:t xml:space="preserve"> район Республики Башкортостан</w:t>
      </w:r>
      <w:r>
        <w:rPr>
          <w:color w:val="000000"/>
          <w:sz w:val="28"/>
        </w:rPr>
        <w:t xml:space="preserve"> шестого созыва</w:t>
      </w:r>
      <w:r w:rsidRPr="002865BE">
        <w:rPr>
          <w:color w:val="000000"/>
          <w:sz w:val="28"/>
        </w:rPr>
        <w:t xml:space="preserve"> </w:t>
      </w:r>
      <w:proofErr w:type="gramStart"/>
      <w:r w:rsidRPr="002865BE">
        <w:rPr>
          <w:b/>
          <w:color w:val="000000"/>
          <w:sz w:val="28"/>
        </w:rPr>
        <w:t>р</w:t>
      </w:r>
      <w:proofErr w:type="gramEnd"/>
      <w:r w:rsidRPr="002865BE">
        <w:rPr>
          <w:b/>
          <w:color w:val="000000"/>
          <w:sz w:val="28"/>
        </w:rPr>
        <w:t xml:space="preserve"> е ш и л</w:t>
      </w:r>
      <w:r w:rsidRPr="002865BE">
        <w:rPr>
          <w:color w:val="000000"/>
          <w:sz w:val="28"/>
        </w:rPr>
        <w:t>:</w:t>
      </w:r>
    </w:p>
    <w:p w:rsidR="004757BF" w:rsidRPr="002865BE" w:rsidRDefault="004757BF" w:rsidP="004757BF">
      <w:pPr>
        <w:autoSpaceDE/>
        <w:autoSpaceDN/>
        <w:adjustRightInd/>
        <w:ind w:firstLine="708"/>
        <w:jc w:val="both"/>
        <w:rPr>
          <w:color w:val="000000"/>
          <w:sz w:val="28"/>
        </w:rPr>
      </w:pPr>
      <w:r w:rsidRPr="002865BE">
        <w:rPr>
          <w:color w:val="000000"/>
          <w:sz w:val="28"/>
        </w:rPr>
        <w:t>1. Внести</w:t>
      </w:r>
      <w:r w:rsidRPr="002865BE">
        <w:rPr>
          <w:color w:val="000000"/>
        </w:rPr>
        <w:t xml:space="preserve"> </w:t>
      </w:r>
      <w:r w:rsidRPr="002865BE">
        <w:rPr>
          <w:color w:val="000000"/>
          <w:sz w:val="28"/>
        </w:rPr>
        <w:t xml:space="preserve">в Правила благоустройства городского поселения город Ишимбай муниципального района </w:t>
      </w:r>
      <w:proofErr w:type="spellStart"/>
      <w:r w:rsidRPr="002865BE">
        <w:rPr>
          <w:color w:val="000000"/>
          <w:sz w:val="28"/>
        </w:rPr>
        <w:t>Ишимбайский</w:t>
      </w:r>
      <w:proofErr w:type="spellEnd"/>
      <w:r w:rsidRPr="002865BE">
        <w:rPr>
          <w:color w:val="000000"/>
          <w:sz w:val="28"/>
        </w:rPr>
        <w:t xml:space="preserve"> район Республики Башкортостан утв. решением Совета городского поселения город Ишимбай муниципального района </w:t>
      </w:r>
      <w:proofErr w:type="spellStart"/>
      <w:r w:rsidRPr="002865BE">
        <w:rPr>
          <w:color w:val="000000"/>
          <w:sz w:val="28"/>
        </w:rPr>
        <w:t>Ишимбайский</w:t>
      </w:r>
      <w:proofErr w:type="spellEnd"/>
      <w:r w:rsidRPr="002865BE">
        <w:rPr>
          <w:color w:val="000000"/>
          <w:sz w:val="28"/>
        </w:rPr>
        <w:t xml:space="preserve"> район Республики Башкортостан от 31.07.2019 года №35/377, изменения и дополнения, согласно Приложению 1 к настоящему Решению Совета.</w:t>
      </w:r>
    </w:p>
    <w:p w:rsidR="004757BF" w:rsidRPr="002865BE" w:rsidRDefault="004757BF" w:rsidP="004757BF">
      <w:pPr>
        <w:tabs>
          <w:tab w:val="left" w:pos="993"/>
          <w:tab w:val="left" w:pos="1134"/>
          <w:tab w:val="left" w:pos="1418"/>
        </w:tabs>
        <w:autoSpaceDE/>
        <w:autoSpaceDN/>
        <w:adjustRightInd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Pr="002865BE">
        <w:rPr>
          <w:color w:val="000000"/>
          <w:sz w:val="28"/>
        </w:rPr>
        <w:t>Решение опубликовать на официальном сайте</w:t>
      </w:r>
      <w:r w:rsidRPr="002865BE">
        <w:rPr>
          <w:b/>
          <w:color w:val="000000"/>
          <w:sz w:val="28"/>
        </w:rPr>
        <w:t xml:space="preserve"> </w:t>
      </w:r>
      <w:r w:rsidRPr="002865BE">
        <w:rPr>
          <w:color w:val="000000"/>
          <w:sz w:val="28"/>
        </w:rPr>
        <w:t>администрации</w:t>
      </w:r>
      <w:r w:rsidRPr="002865BE">
        <w:rPr>
          <w:b/>
          <w:color w:val="000000"/>
          <w:sz w:val="28"/>
        </w:rPr>
        <w:t xml:space="preserve"> </w:t>
      </w:r>
      <w:r w:rsidRPr="002865BE">
        <w:rPr>
          <w:color w:val="000000"/>
          <w:sz w:val="28"/>
        </w:rPr>
        <w:t xml:space="preserve">городского поселения город Ишимбай  муниципального района </w:t>
      </w:r>
      <w:proofErr w:type="spellStart"/>
      <w:r w:rsidRPr="002865BE">
        <w:rPr>
          <w:color w:val="000000"/>
          <w:sz w:val="28"/>
        </w:rPr>
        <w:t>Ишимбайский</w:t>
      </w:r>
      <w:proofErr w:type="spellEnd"/>
      <w:r w:rsidRPr="002865BE">
        <w:rPr>
          <w:color w:val="000000"/>
          <w:sz w:val="28"/>
        </w:rPr>
        <w:t xml:space="preserve"> район сети «Интернет» (</w:t>
      </w:r>
      <w:hyperlink r:id="rId6" w:history="1">
        <w:r w:rsidRPr="002865BE">
          <w:rPr>
            <w:color w:val="000000"/>
            <w:sz w:val="28"/>
          </w:rPr>
          <w:t>www.ishimbai.com</w:t>
        </w:r>
      </w:hyperlink>
      <w:r w:rsidRPr="002865BE">
        <w:rPr>
          <w:color w:val="000000"/>
          <w:sz w:val="28"/>
        </w:rPr>
        <w:t>).</w:t>
      </w:r>
    </w:p>
    <w:p w:rsidR="004757BF" w:rsidRPr="002865BE" w:rsidRDefault="004757BF" w:rsidP="004757BF">
      <w:pPr>
        <w:autoSpaceDE/>
        <w:autoSpaceDN/>
        <w:adjustRightInd/>
        <w:ind w:firstLine="720"/>
        <w:jc w:val="both"/>
        <w:rPr>
          <w:color w:val="000000"/>
          <w:sz w:val="28"/>
        </w:rPr>
      </w:pPr>
      <w:r w:rsidRPr="002865BE">
        <w:rPr>
          <w:color w:val="000000"/>
          <w:sz w:val="28"/>
        </w:rPr>
        <w:t>3.</w:t>
      </w:r>
      <w:r>
        <w:rPr>
          <w:color w:val="000000"/>
          <w:sz w:val="28"/>
        </w:rPr>
        <w:t xml:space="preserve"> </w:t>
      </w:r>
      <w:r w:rsidRPr="002865BE">
        <w:rPr>
          <w:color w:val="000000"/>
          <w:sz w:val="28"/>
        </w:rPr>
        <w:t xml:space="preserve">Выполнение настоящего решения возложить на заместителя главы администрации по развитию городского хозяйства городского поселения город Ишимбай муниципального района </w:t>
      </w:r>
      <w:proofErr w:type="spellStart"/>
      <w:r w:rsidRPr="002865BE">
        <w:rPr>
          <w:color w:val="000000"/>
          <w:sz w:val="28"/>
        </w:rPr>
        <w:t>Ишимбайский</w:t>
      </w:r>
      <w:proofErr w:type="spellEnd"/>
      <w:r w:rsidRPr="002865BE">
        <w:rPr>
          <w:color w:val="000000"/>
          <w:sz w:val="28"/>
        </w:rPr>
        <w:t xml:space="preserve"> район Республики Башкортостан (</w:t>
      </w:r>
      <w:proofErr w:type="spellStart"/>
      <w:r w:rsidRPr="002865BE">
        <w:rPr>
          <w:color w:val="000000"/>
          <w:sz w:val="28"/>
        </w:rPr>
        <w:t>Кусербаев</w:t>
      </w:r>
      <w:proofErr w:type="spellEnd"/>
      <w:r w:rsidRPr="002865BE">
        <w:rPr>
          <w:color w:val="000000"/>
          <w:sz w:val="28"/>
        </w:rPr>
        <w:t xml:space="preserve"> Р.М.).</w:t>
      </w:r>
    </w:p>
    <w:p w:rsidR="004757BF" w:rsidRPr="002865BE" w:rsidRDefault="004757BF" w:rsidP="004757BF">
      <w:pPr>
        <w:autoSpaceDE/>
        <w:autoSpaceDN/>
        <w:adjustRightInd/>
        <w:ind w:firstLine="720"/>
        <w:jc w:val="both"/>
        <w:rPr>
          <w:color w:val="000000"/>
          <w:sz w:val="28"/>
        </w:rPr>
      </w:pPr>
      <w:r w:rsidRPr="002865BE">
        <w:rPr>
          <w:color w:val="000000"/>
          <w:sz w:val="28"/>
        </w:rPr>
        <w:t xml:space="preserve">4. </w:t>
      </w:r>
      <w:proofErr w:type="gramStart"/>
      <w:r w:rsidRPr="002865BE">
        <w:rPr>
          <w:color w:val="000000"/>
          <w:sz w:val="28"/>
        </w:rPr>
        <w:t>Контроль за</w:t>
      </w:r>
      <w:proofErr w:type="gramEnd"/>
      <w:r w:rsidRPr="002865BE">
        <w:rPr>
          <w:color w:val="000000"/>
          <w:sz w:val="28"/>
        </w:rPr>
        <w:t xml:space="preserve"> выполнением настоящего решения возложить на постоянную комиссию Совета городского поселения город Ишимбай муниципального района </w:t>
      </w:r>
      <w:proofErr w:type="spellStart"/>
      <w:r w:rsidRPr="002865BE">
        <w:rPr>
          <w:color w:val="000000"/>
          <w:sz w:val="28"/>
        </w:rPr>
        <w:t>Ишимбайский</w:t>
      </w:r>
      <w:proofErr w:type="spellEnd"/>
      <w:r w:rsidRPr="002865BE">
        <w:rPr>
          <w:color w:val="000000"/>
          <w:sz w:val="28"/>
        </w:rPr>
        <w:t xml:space="preserve"> район Республики Башкортостан по жилищной политике и инфраструктурному развитию (председатель </w:t>
      </w:r>
      <w:proofErr w:type="spellStart"/>
      <w:r w:rsidRPr="002865BE">
        <w:rPr>
          <w:color w:val="000000"/>
          <w:sz w:val="28"/>
        </w:rPr>
        <w:t>Гизатуллин</w:t>
      </w:r>
      <w:proofErr w:type="spellEnd"/>
      <w:r w:rsidRPr="002865BE">
        <w:rPr>
          <w:color w:val="000000"/>
          <w:sz w:val="28"/>
        </w:rPr>
        <w:t xml:space="preserve"> А.К.).</w:t>
      </w:r>
    </w:p>
    <w:p w:rsidR="004757BF" w:rsidRPr="002865BE" w:rsidRDefault="004757BF" w:rsidP="004757BF">
      <w:pPr>
        <w:autoSpaceDE/>
        <w:autoSpaceDN/>
        <w:adjustRightInd/>
        <w:jc w:val="both"/>
        <w:rPr>
          <w:color w:val="000000"/>
          <w:sz w:val="28"/>
        </w:rPr>
      </w:pPr>
    </w:p>
    <w:p w:rsidR="004757BF" w:rsidRPr="002865BE" w:rsidRDefault="004757BF" w:rsidP="004757BF">
      <w:pPr>
        <w:tabs>
          <w:tab w:val="left" w:pos="0"/>
        </w:tabs>
        <w:autoSpaceDE/>
        <w:autoSpaceDN/>
        <w:adjustRightInd/>
        <w:jc w:val="both"/>
        <w:rPr>
          <w:color w:val="000000"/>
          <w:sz w:val="28"/>
        </w:rPr>
      </w:pPr>
      <w:r w:rsidRPr="002865BE">
        <w:rPr>
          <w:color w:val="000000"/>
          <w:sz w:val="28"/>
        </w:rPr>
        <w:t>Председатель Совета                                                           С.Г.</w:t>
      </w:r>
      <w:r>
        <w:rPr>
          <w:color w:val="000000"/>
          <w:sz w:val="28"/>
        </w:rPr>
        <w:t xml:space="preserve"> </w:t>
      </w:r>
      <w:proofErr w:type="spellStart"/>
      <w:r w:rsidRPr="002865BE">
        <w:rPr>
          <w:color w:val="000000"/>
          <w:sz w:val="28"/>
        </w:rPr>
        <w:t>Султанмуратов</w:t>
      </w:r>
      <w:proofErr w:type="spellEnd"/>
    </w:p>
    <w:p w:rsidR="004757BF" w:rsidRPr="002865BE" w:rsidRDefault="004757BF" w:rsidP="004757BF">
      <w:pPr>
        <w:widowControl/>
        <w:autoSpaceDE/>
        <w:autoSpaceDN/>
        <w:adjustRightInd/>
        <w:jc w:val="both"/>
        <w:rPr>
          <w:color w:val="000000"/>
        </w:rPr>
      </w:pPr>
    </w:p>
    <w:p w:rsidR="004757BF" w:rsidRPr="002865BE" w:rsidRDefault="004757BF" w:rsidP="004757BF">
      <w:pPr>
        <w:widowControl/>
        <w:autoSpaceDE/>
        <w:autoSpaceDN/>
        <w:adjustRightInd/>
        <w:rPr>
          <w:color w:val="000000"/>
          <w:sz w:val="28"/>
        </w:rPr>
      </w:pPr>
      <w:r w:rsidRPr="002865BE">
        <w:rPr>
          <w:color w:val="000000"/>
          <w:sz w:val="28"/>
        </w:rPr>
        <w:t>г. Ишимбай</w:t>
      </w:r>
    </w:p>
    <w:p w:rsidR="004757BF" w:rsidRPr="002865BE" w:rsidRDefault="004757BF" w:rsidP="004757BF">
      <w:pPr>
        <w:widowControl/>
        <w:autoSpaceDE/>
        <w:autoSpaceDN/>
        <w:adjustRightInd/>
        <w:rPr>
          <w:color w:val="000000"/>
          <w:sz w:val="28"/>
        </w:rPr>
      </w:pPr>
      <w:r w:rsidRPr="002865BE">
        <w:rPr>
          <w:color w:val="000000"/>
          <w:sz w:val="28"/>
        </w:rPr>
        <w:t>«</w:t>
      </w:r>
      <w:r w:rsidRPr="002865BE">
        <w:rPr>
          <w:color w:val="000000"/>
          <w:sz w:val="28"/>
          <w:u w:val="single"/>
        </w:rPr>
        <w:t xml:space="preserve">       </w:t>
      </w:r>
      <w:r w:rsidRPr="002865BE">
        <w:rPr>
          <w:color w:val="000000"/>
          <w:sz w:val="28"/>
        </w:rPr>
        <w:t xml:space="preserve">» </w:t>
      </w:r>
      <w:r w:rsidRPr="002865BE">
        <w:rPr>
          <w:color w:val="000000"/>
          <w:sz w:val="28"/>
          <w:u w:val="single"/>
        </w:rPr>
        <w:t xml:space="preserve">                      </w:t>
      </w:r>
      <w:r w:rsidRPr="002865BE">
        <w:rPr>
          <w:color w:val="000000"/>
          <w:sz w:val="28"/>
        </w:rPr>
        <w:t>2025 г.</w:t>
      </w:r>
    </w:p>
    <w:p w:rsidR="004757BF" w:rsidRPr="002865BE" w:rsidRDefault="004757BF" w:rsidP="004757BF">
      <w:pPr>
        <w:widowControl/>
        <w:autoSpaceDE/>
        <w:autoSpaceDN/>
        <w:adjustRightInd/>
        <w:jc w:val="both"/>
        <w:rPr>
          <w:color w:val="000000"/>
          <w:sz w:val="28"/>
          <w:u w:val="single"/>
        </w:rPr>
      </w:pPr>
      <w:r w:rsidRPr="002865BE">
        <w:rPr>
          <w:color w:val="000000"/>
          <w:sz w:val="28"/>
        </w:rPr>
        <w:lastRenderedPageBreak/>
        <w:t>№ _______</w:t>
      </w:r>
      <w:r w:rsidRPr="002865BE">
        <w:rPr>
          <w:color w:val="000000"/>
          <w:sz w:val="28"/>
          <w:u w:val="single"/>
        </w:rPr>
        <w:t xml:space="preserve">                   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rPr>
          <w:color w:val="2C2D2E"/>
          <w:sz w:val="28"/>
          <w:szCs w:val="28"/>
        </w:rPr>
      </w:pPr>
      <w:r w:rsidRPr="002865BE">
        <w:rPr>
          <w:color w:val="2C2D2E"/>
          <w:sz w:val="28"/>
          <w:szCs w:val="28"/>
        </w:rPr>
        <w:t xml:space="preserve">                                  </w:t>
      </w:r>
      <w:r>
        <w:rPr>
          <w:color w:val="2C2D2E"/>
          <w:sz w:val="28"/>
          <w:szCs w:val="28"/>
        </w:rPr>
        <w:tab/>
      </w:r>
      <w:r>
        <w:rPr>
          <w:color w:val="2C2D2E"/>
          <w:sz w:val="28"/>
          <w:szCs w:val="28"/>
        </w:rPr>
        <w:tab/>
      </w:r>
      <w:r>
        <w:rPr>
          <w:color w:val="2C2D2E"/>
          <w:sz w:val="28"/>
          <w:szCs w:val="28"/>
        </w:rPr>
        <w:tab/>
      </w:r>
      <w:r>
        <w:rPr>
          <w:color w:val="2C2D2E"/>
          <w:sz w:val="28"/>
          <w:szCs w:val="28"/>
        </w:rPr>
        <w:tab/>
      </w:r>
      <w:r w:rsidRPr="002865BE">
        <w:rPr>
          <w:color w:val="2C2D2E"/>
          <w:sz w:val="28"/>
          <w:szCs w:val="28"/>
        </w:rPr>
        <w:t xml:space="preserve">Приложение №1 к Решению 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rPr>
          <w:color w:val="2C2D2E"/>
          <w:sz w:val="28"/>
          <w:szCs w:val="28"/>
        </w:rPr>
      </w:pPr>
      <w:r w:rsidRPr="002865BE">
        <w:rPr>
          <w:color w:val="2C2D2E"/>
          <w:sz w:val="28"/>
          <w:szCs w:val="28"/>
        </w:rPr>
        <w:t xml:space="preserve">                                         </w:t>
      </w:r>
      <w:r>
        <w:rPr>
          <w:color w:val="2C2D2E"/>
          <w:sz w:val="28"/>
          <w:szCs w:val="28"/>
        </w:rPr>
        <w:t xml:space="preserve">                               </w:t>
      </w:r>
      <w:r w:rsidRPr="002865BE">
        <w:rPr>
          <w:color w:val="2C2D2E"/>
          <w:sz w:val="28"/>
          <w:szCs w:val="28"/>
        </w:rPr>
        <w:t xml:space="preserve">Совета городского поселения 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rPr>
          <w:color w:val="2C2D2E"/>
          <w:sz w:val="28"/>
          <w:szCs w:val="28"/>
        </w:rPr>
      </w:pPr>
      <w:r w:rsidRPr="002865BE">
        <w:rPr>
          <w:color w:val="2C2D2E"/>
          <w:sz w:val="28"/>
          <w:szCs w:val="28"/>
        </w:rPr>
        <w:t xml:space="preserve">                                         </w:t>
      </w:r>
      <w:r>
        <w:rPr>
          <w:color w:val="2C2D2E"/>
          <w:sz w:val="28"/>
          <w:szCs w:val="28"/>
        </w:rPr>
        <w:t xml:space="preserve">                               </w:t>
      </w:r>
      <w:proofErr w:type="spellStart"/>
      <w:r w:rsidRPr="002865BE">
        <w:rPr>
          <w:color w:val="2C2D2E"/>
          <w:sz w:val="28"/>
          <w:szCs w:val="28"/>
        </w:rPr>
        <w:t>г</w:t>
      </w:r>
      <w:proofErr w:type="gramStart"/>
      <w:r w:rsidRPr="002865BE">
        <w:rPr>
          <w:color w:val="2C2D2E"/>
          <w:sz w:val="28"/>
          <w:szCs w:val="28"/>
        </w:rPr>
        <w:t>.И</w:t>
      </w:r>
      <w:proofErr w:type="gramEnd"/>
      <w:r w:rsidRPr="002865BE">
        <w:rPr>
          <w:color w:val="2C2D2E"/>
          <w:sz w:val="28"/>
          <w:szCs w:val="28"/>
        </w:rPr>
        <w:t>шимбай</w:t>
      </w:r>
      <w:proofErr w:type="spellEnd"/>
      <w:r w:rsidRPr="002865BE">
        <w:rPr>
          <w:color w:val="2C2D2E"/>
          <w:sz w:val="28"/>
          <w:szCs w:val="28"/>
        </w:rPr>
        <w:t xml:space="preserve"> МР ИР РБ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C2D2E"/>
          <w:sz w:val="28"/>
          <w:szCs w:val="28"/>
        </w:rPr>
      </w:pPr>
      <w:r w:rsidRPr="002865BE">
        <w:rPr>
          <w:color w:val="2C2D2E"/>
          <w:sz w:val="28"/>
          <w:szCs w:val="28"/>
        </w:rPr>
        <w:t xml:space="preserve">                                         </w:t>
      </w:r>
      <w:r>
        <w:rPr>
          <w:color w:val="2C2D2E"/>
          <w:sz w:val="28"/>
          <w:szCs w:val="28"/>
        </w:rPr>
        <w:t xml:space="preserve">                               </w:t>
      </w:r>
      <w:r w:rsidRPr="002865BE">
        <w:rPr>
          <w:color w:val="2C2D2E"/>
          <w:sz w:val="28"/>
          <w:szCs w:val="28"/>
        </w:rPr>
        <w:t>№_____от _________________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4757BF" w:rsidRDefault="004757BF" w:rsidP="004757BF">
      <w:pPr>
        <w:widowControl/>
        <w:autoSpaceDE/>
        <w:autoSpaceDN/>
        <w:adjustRightInd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2865BE">
        <w:rPr>
          <w:rFonts w:eastAsia="Calibri"/>
          <w:b/>
          <w:sz w:val="28"/>
          <w:szCs w:val="28"/>
          <w:lang w:eastAsia="en-US"/>
        </w:rPr>
        <w:t xml:space="preserve">Изменения и дополнения к Правилам благоустройства территории городского поселения </w:t>
      </w:r>
      <w:proofErr w:type="spellStart"/>
      <w:r w:rsidRPr="002865BE">
        <w:rPr>
          <w:rFonts w:eastAsia="Calibri"/>
          <w:b/>
          <w:sz w:val="28"/>
          <w:szCs w:val="28"/>
          <w:lang w:eastAsia="en-US"/>
        </w:rPr>
        <w:t>г</w:t>
      </w:r>
      <w:proofErr w:type="gramStart"/>
      <w:r w:rsidRPr="002865BE">
        <w:rPr>
          <w:rFonts w:eastAsia="Calibri"/>
          <w:b/>
          <w:sz w:val="28"/>
          <w:szCs w:val="28"/>
          <w:lang w:eastAsia="en-US"/>
        </w:rPr>
        <w:t>.И</w:t>
      </w:r>
      <w:proofErr w:type="gramEnd"/>
      <w:r w:rsidRPr="002865BE">
        <w:rPr>
          <w:rFonts w:eastAsia="Calibri"/>
          <w:b/>
          <w:sz w:val="28"/>
          <w:szCs w:val="28"/>
          <w:lang w:eastAsia="en-US"/>
        </w:rPr>
        <w:t>шимбай</w:t>
      </w:r>
      <w:proofErr w:type="spellEnd"/>
      <w:r w:rsidRPr="002865BE">
        <w:rPr>
          <w:rFonts w:eastAsia="Calibri"/>
          <w:b/>
          <w:sz w:val="28"/>
          <w:szCs w:val="28"/>
          <w:lang w:eastAsia="en-US"/>
        </w:rPr>
        <w:t xml:space="preserve"> муниципального района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2865BE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2865BE">
        <w:rPr>
          <w:rFonts w:eastAsia="Calibri"/>
          <w:b/>
          <w:sz w:val="28"/>
          <w:szCs w:val="28"/>
          <w:lang w:eastAsia="en-US"/>
        </w:rPr>
        <w:t>Ишимбайский</w:t>
      </w:r>
      <w:proofErr w:type="spellEnd"/>
      <w:r w:rsidRPr="002865BE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Башкортостан.</w:t>
      </w:r>
    </w:p>
    <w:p w:rsidR="006D5A1F" w:rsidRDefault="006D5A1F" w:rsidP="006D5A1F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4757BF" w:rsidRPr="006D5A1F" w:rsidRDefault="004757BF" w:rsidP="006D5A1F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6D5A1F">
        <w:rPr>
          <w:rFonts w:eastAsia="Calibri"/>
          <w:b/>
          <w:sz w:val="28"/>
          <w:szCs w:val="28"/>
          <w:lang w:eastAsia="en-US"/>
        </w:rPr>
        <w:t>Статью 25  дополнить пунктом 4 следующего содержания: «</w:t>
      </w:r>
      <w:r w:rsidRPr="006D5A1F">
        <w:rPr>
          <w:sz w:val="28"/>
          <w:szCs w:val="28"/>
        </w:rPr>
        <w:t>Информационные конструкции</w:t>
      </w:r>
      <w:r w:rsidRPr="006D5A1F">
        <w:rPr>
          <w:rFonts w:eastAsia="Arial"/>
          <w:sz w:val="28"/>
          <w:szCs w:val="28"/>
        </w:rPr>
        <w:t xml:space="preserve"> должны быть технически исправными и эстетически ухоженными.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2865BE">
        <w:rPr>
          <w:sz w:val="28"/>
          <w:szCs w:val="28"/>
        </w:rPr>
        <w:t xml:space="preserve">Информационные конструкции, размещаемые в городском поселении </w:t>
      </w:r>
      <w:proofErr w:type="spellStart"/>
      <w:r w:rsidRPr="002865BE">
        <w:rPr>
          <w:sz w:val="28"/>
          <w:szCs w:val="28"/>
        </w:rPr>
        <w:t>г</w:t>
      </w:r>
      <w:proofErr w:type="gramStart"/>
      <w:r w:rsidRPr="002865BE">
        <w:rPr>
          <w:sz w:val="28"/>
          <w:szCs w:val="28"/>
        </w:rPr>
        <w:t>.И</w:t>
      </w:r>
      <w:proofErr w:type="gramEnd"/>
      <w:r w:rsidRPr="002865BE">
        <w:rPr>
          <w:sz w:val="28"/>
          <w:szCs w:val="28"/>
        </w:rPr>
        <w:t>шимбай</w:t>
      </w:r>
      <w:proofErr w:type="spellEnd"/>
      <w:r w:rsidRPr="002865BE">
        <w:rPr>
          <w:sz w:val="28"/>
          <w:szCs w:val="28"/>
        </w:rPr>
        <w:t>, должны быть безопасны, спроектированы, изготовлены и установлены в соответствии с требованиями технических регламентов, строительных норм и правил, государственных стандартов, требованиями к конструкциям и их размещению, в том числе на внешних поверхностях зданий, строений, сооружений, иными установленными требованиями.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Arial"/>
          <w:sz w:val="28"/>
          <w:szCs w:val="28"/>
          <w:lang w:eastAsia="en-US"/>
        </w:rPr>
      </w:pPr>
      <w:r w:rsidRPr="002865BE">
        <w:rPr>
          <w:rFonts w:eastAsia="Arial"/>
          <w:sz w:val="28"/>
          <w:szCs w:val="28"/>
        </w:rPr>
        <w:t xml:space="preserve"> </w:t>
      </w:r>
      <w:r w:rsidRPr="002865BE">
        <w:rPr>
          <w:rFonts w:eastAsia="Arial"/>
          <w:sz w:val="28"/>
          <w:szCs w:val="28"/>
          <w:lang w:eastAsia="en-US"/>
        </w:rPr>
        <w:t>Информация на конструкциях должна размещаться с соблюдением требований законодательства о государственном языке Российской Федерации и государственных языках Республики Башкортостан.</w:t>
      </w:r>
    </w:p>
    <w:p w:rsidR="004757BF" w:rsidRPr="002865BE" w:rsidRDefault="004757BF" w:rsidP="004757BF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2865BE">
        <w:rPr>
          <w:rFonts w:eastAsia="Arial"/>
          <w:sz w:val="28"/>
          <w:szCs w:val="28"/>
        </w:rPr>
        <w:t>Информация, размещаемая на учрежденческой доске, режимной табличке, должна доводиться до потребителей на государственных языках Республики Башкортостан.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Arial"/>
          <w:sz w:val="28"/>
          <w:szCs w:val="28"/>
          <w:lang w:eastAsia="en-US"/>
        </w:rPr>
      </w:pPr>
      <w:r w:rsidRPr="002865BE">
        <w:rPr>
          <w:rFonts w:eastAsia="Arial"/>
          <w:sz w:val="28"/>
          <w:szCs w:val="28"/>
        </w:rPr>
        <w:t>В случаях использования двух языков тексты должны быть идентичными по содержанию и техническому оформлению, выполнены грамотно и разборчиво».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65BE">
        <w:rPr>
          <w:rFonts w:eastAsia="Calibri"/>
          <w:b/>
          <w:sz w:val="28"/>
          <w:szCs w:val="28"/>
          <w:lang w:eastAsia="en-US"/>
        </w:rPr>
        <w:t>2. Статью 48 дополнить пунктом 5 следующего содержания:</w:t>
      </w:r>
      <w:r w:rsidRPr="002865BE">
        <w:rPr>
          <w:rFonts w:eastAsia="Calibri"/>
          <w:sz w:val="28"/>
          <w:szCs w:val="28"/>
          <w:lang w:eastAsia="en-US"/>
        </w:rPr>
        <w:t xml:space="preserve"> «Строительная площадка должна быть оборудована пунктом мойки колес автотранспорта. Мойка должна иметь твердое покрытие и систему сбора грязной воды. При отсутствии временного подключения к канализации, мойка должна иметь систему регенерации воды или бак-накопитель грязной воды. Выезд автотранспорта допускается только через пункт мойки колес. Запрещается вынос грунта и грязи колесами автотранспорта на городскую территорию.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65BE">
        <w:rPr>
          <w:rFonts w:eastAsia="Calibri"/>
          <w:sz w:val="28"/>
          <w:szCs w:val="28"/>
          <w:lang w:eastAsia="en-US"/>
        </w:rPr>
        <w:t>На период осуществления строительства (до прекращения в установленном порядке земельных отношений) на застройщика возлагается обязанность по ежедневной очистке и содержанию в надлежащем виде участка дороги по длине 50 метров в обе стороны от въездов на строительный объект».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65BE">
        <w:rPr>
          <w:rFonts w:eastAsia="Calibri"/>
          <w:b/>
          <w:sz w:val="28"/>
          <w:szCs w:val="28"/>
          <w:lang w:eastAsia="en-US"/>
        </w:rPr>
        <w:t xml:space="preserve">3. Пункт 4 статьи 62 изложить в следующей редакции: </w:t>
      </w:r>
    </w:p>
    <w:p w:rsidR="004757BF" w:rsidRPr="002865BE" w:rsidRDefault="004757BF" w:rsidP="004757BF">
      <w:pPr>
        <w:adjustRightInd/>
        <w:ind w:firstLine="540"/>
        <w:jc w:val="both"/>
        <w:rPr>
          <w:sz w:val="28"/>
          <w:szCs w:val="28"/>
        </w:rPr>
      </w:pPr>
      <w:r w:rsidRPr="002865BE">
        <w:rPr>
          <w:sz w:val="28"/>
          <w:szCs w:val="28"/>
        </w:rPr>
        <w:t xml:space="preserve"> «Муниципальное образование за счет средств местного бюджета  осуществляет: благоустройство и содержание (санитарную очистку и ремонт) территорий общего пользования за исключением территорий, содержание и санитарную очистку которых обязаны осуществлять юридические и </w:t>
      </w:r>
      <w:r w:rsidRPr="002865BE">
        <w:rPr>
          <w:sz w:val="28"/>
          <w:szCs w:val="28"/>
        </w:rPr>
        <w:lastRenderedPageBreak/>
        <w:t>физические лица в соответствии с действующим законодательством и настоящими Правилами благоустройства.</w:t>
      </w:r>
    </w:p>
    <w:p w:rsidR="004757BF" w:rsidRPr="002865BE" w:rsidRDefault="004757BF" w:rsidP="004757BF">
      <w:pPr>
        <w:tabs>
          <w:tab w:val="left" w:pos="993"/>
        </w:tabs>
        <w:adjustRightInd/>
        <w:ind w:firstLine="567"/>
        <w:jc w:val="both"/>
        <w:rPr>
          <w:sz w:val="28"/>
          <w:szCs w:val="28"/>
        </w:rPr>
      </w:pPr>
      <w:r w:rsidRPr="002865BE">
        <w:rPr>
          <w:sz w:val="28"/>
          <w:szCs w:val="28"/>
        </w:rPr>
        <w:t xml:space="preserve">Содержание территорий городского поселения </w:t>
      </w:r>
      <w:proofErr w:type="spellStart"/>
      <w:r w:rsidRPr="002865BE">
        <w:rPr>
          <w:sz w:val="28"/>
          <w:szCs w:val="28"/>
        </w:rPr>
        <w:t>г</w:t>
      </w:r>
      <w:proofErr w:type="gramStart"/>
      <w:r w:rsidRPr="002865BE">
        <w:rPr>
          <w:sz w:val="28"/>
          <w:szCs w:val="28"/>
        </w:rPr>
        <w:t>.И</w:t>
      </w:r>
      <w:proofErr w:type="gramEnd"/>
      <w:r w:rsidRPr="002865BE">
        <w:rPr>
          <w:sz w:val="28"/>
          <w:szCs w:val="28"/>
        </w:rPr>
        <w:t>шимбай</w:t>
      </w:r>
      <w:proofErr w:type="spellEnd"/>
      <w:r w:rsidRPr="002865BE">
        <w:rPr>
          <w:sz w:val="28"/>
          <w:szCs w:val="28"/>
        </w:rPr>
        <w:t xml:space="preserve"> обеспечивается Администрацией городского поселения </w:t>
      </w:r>
      <w:proofErr w:type="spellStart"/>
      <w:r w:rsidRPr="002865BE">
        <w:rPr>
          <w:sz w:val="28"/>
          <w:szCs w:val="28"/>
        </w:rPr>
        <w:t>г.</w:t>
      </w:r>
      <w:bookmarkStart w:id="0" w:name="_GoBack"/>
      <w:bookmarkEnd w:id="0"/>
      <w:r w:rsidRPr="002865BE">
        <w:rPr>
          <w:sz w:val="28"/>
          <w:szCs w:val="28"/>
        </w:rPr>
        <w:t>Ишимбай</w:t>
      </w:r>
      <w:proofErr w:type="spellEnd"/>
      <w:r w:rsidRPr="002865BE">
        <w:rPr>
          <w:sz w:val="28"/>
          <w:szCs w:val="28"/>
        </w:rPr>
        <w:t xml:space="preserve"> Республики Башкортостан в соответствии с законодательством Российской Федерации, законодательством Республики Башкортостан, настоящими Правилами благоустройства посредством:</w:t>
      </w:r>
    </w:p>
    <w:p w:rsidR="004757BF" w:rsidRPr="002865BE" w:rsidRDefault="004757BF" w:rsidP="004757BF">
      <w:pPr>
        <w:adjustRightInd/>
        <w:ind w:firstLine="540"/>
        <w:jc w:val="both"/>
        <w:rPr>
          <w:sz w:val="28"/>
          <w:szCs w:val="28"/>
        </w:rPr>
      </w:pPr>
      <w:r w:rsidRPr="002865BE">
        <w:rPr>
          <w:sz w:val="28"/>
          <w:szCs w:val="28"/>
        </w:rPr>
        <w:t>закупки товаров, работ, услуг для обеспечения муниципальных нужд;</w:t>
      </w:r>
    </w:p>
    <w:p w:rsidR="004757BF" w:rsidRPr="002865BE" w:rsidRDefault="004757BF" w:rsidP="004757BF">
      <w:pPr>
        <w:adjustRightInd/>
        <w:ind w:firstLine="540"/>
        <w:jc w:val="both"/>
        <w:rPr>
          <w:sz w:val="28"/>
          <w:szCs w:val="28"/>
        </w:rPr>
      </w:pPr>
      <w:r w:rsidRPr="002865BE">
        <w:rPr>
          <w:sz w:val="28"/>
          <w:szCs w:val="28"/>
        </w:rPr>
        <w:t>формирования и выдачи муниципального задания на оказание услуг (выполнения работ)».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865BE">
        <w:rPr>
          <w:rFonts w:eastAsia="Calibri"/>
          <w:sz w:val="28"/>
          <w:szCs w:val="28"/>
          <w:lang w:eastAsia="en-US"/>
        </w:rPr>
        <w:t xml:space="preserve">4.1.Содержание внутриквартальных и дворовых территорий осуществляется управляющими (обслуживающими) организациями включая в себя ежедневную уборку </w:t>
      </w:r>
      <w:proofErr w:type="gramStart"/>
      <w:r w:rsidRPr="002865BE">
        <w:rPr>
          <w:rFonts w:eastAsia="Calibri"/>
          <w:sz w:val="28"/>
          <w:szCs w:val="28"/>
          <w:lang w:eastAsia="en-US"/>
        </w:rPr>
        <w:t>от</w:t>
      </w:r>
      <w:proofErr w:type="gramEnd"/>
      <w:r w:rsidRPr="002865B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865BE">
        <w:rPr>
          <w:rFonts w:eastAsia="Calibri"/>
          <w:sz w:val="28"/>
          <w:szCs w:val="28"/>
          <w:lang w:eastAsia="en-US"/>
        </w:rPr>
        <w:t>смета</w:t>
      </w:r>
      <w:proofErr w:type="gramEnd"/>
      <w:r w:rsidRPr="002865BE">
        <w:rPr>
          <w:rFonts w:eastAsia="Calibri"/>
          <w:sz w:val="28"/>
          <w:szCs w:val="28"/>
          <w:lang w:eastAsia="en-US"/>
        </w:rPr>
        <w:t>, снега, пыли и мелкого бытого мусора».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  <w:r w:rsidRPr="002865BE">
        <w:rPr>
          <w:rFonts w:eastAsia="Calibri"/>
          <w:b/>
          <w:sz w:val="28"/>
          <w:szCs w:val="28"/>
          <w:lang w:eastAsia="en-US"/>
        </w:rPr>
        <w:t xml:space="preserve">4. Пункт 10 статьи 62 </w:t>
      </w:r>
      <w:r w:rsidRPr="002865BE">
        <w:rPr>
          <w:rFonts w:eastAsia="Calibri"/>
          <w:sz w:val="28"/>
          <w:szCs w:val="28"/>
          <w:lang w:eastAsia="en-US"/>
        </w:rPr>
        <w:t xml:space="preserve"> </w:t>
      </w:r>
      <w:r w:rsidRPr="002865BE">
        <w:rPr>
          <w:rFonts w:eastAsia="Calibri"/>
          <w:b/>
          <w:sz w:val="28"/>
          <w:szCs w:val="28"/>
          <w:lang w:eastAsia="en-US"/>
        </w:rPr>
        <w:t>после слов «закрепленной территории» дополнить словами следующего содержания:</w:t>
      </w:r>
      <w:r w:rsidRPr="002865BE">
        <w:rPr>
          <w:rFonts w:eastAsia="Calibri"/>
          <w:sz w:val="28"/>
          <w:szCs w:val="28"/>
          <w:lang w:eastAsia="en-US"/>
        </w:rPr>
        <w:t xml:space="preserve"> «за счет собственных средств». </w:t>
      </w:r>
    </w:p>
    <w:p w:rsidR="004757BF" w:rsidRPr="002865BE" w:rsidRDefault="004757BF" w:rsidP="004757B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65BE">
        <w:rPr>
          <w:rFonts w:eastAsia="Calibri"/>
          <w:b/>
          <w:sz w:val="28"/>
          <w:szCs w:val="28"/>
          <w:lang w:eastAsia="en-US"/>
        </w:rPr>
        <w:t>5.Статью 62 дополнить пунктом 16 следующего содержания: «</w:t>
      </w:r>
      <w:r w:rsidRPr="002865BE">
        <w:rPr>
          <w:rFonts w:eastAsia="Calibri"/>
          <w:sz w:val="28"/>
          <w:szCs w:val="28"/>
          <w:lang w:eastAsia="en-US"/>
        </w:rPr>
        <w:t xml:space="preserve">Юридические лица и индивидуальные предприниматели, осуществляющие деятельность на территории города, обязаны обеспечить вывоз, утилизацию, обезвреживание твердых бытовых отходов и крупногабаритного мусора, а также отходов производства и потребления с </w:t>
      </w:r>
      <w:r w:rsidRPr="002865BE">
        <w:rPr>
          <w:rFonts w:eastAsia="Calibri"/>
          <w:sz w:val="28"/>
          <w:szCs w:val="28"/>
          <w:lang w:val="en-US" w:eastAsia="en-US"/>
        </w:rPr>
        <w:t>I</w:t>
      </w:r>
      <w:r w:rsidRPr="002865BE">
        <w:rPr>
          <w:rFonts w:eastAsia="Calibri"/>
          <w:sz w:val="28"/>
          <w:szCs w:val="28"/>
          <w:lang w:eastAsia="en-US"/>
        </w:rPr>
        <w:t>-</w:t>
      </w:r>
      <w:r w:rsidRPr="002865BE">
        <w:rPr>
          <w:rFonts w:eastAsia="Calibri"/>
          <w:sz w:val="28"/>
          <w:szCs w:val="28"/>
          <w:lang w:val="en-US" w:eastAsia="en-US"/>
        </w:rPr>
        <w:t>V</w:t>
      </w:r>
      <w:r w:rsidRPr="002865BE">
        <w:rPr>
          <w:rFonts w:eastAsia="Calibri"/>
          <w:sz w:val="28"/>
          <w:szCs w:val="28"/>
          <w:lang w:eastAsia="en-US"/>
        </w:rPr>
        <w:t xml:space="preserve"> класса опасности, (в том числе</w:t>
      </w:r>
      <w:r w:rsidRPr="002865BE">
        <w:rPr>
          <w:color w:val="111111"/>
          <w:sz w:val="28"/>
          <w:szCs w:val="28"/>
        </w:rPr>
        <w:t xml:space="preserve"> отходы шин, покрышек, камер)</w:t>
      </w:r>
      <w:r w:rsidRPr="002865BE">
        <w:rPr>
          <w:rFonts w:eastAsia="Calibri"/>
          <w:sz w:val="28"/>
          <w:szCs w:val="28"/>
          <w:lang w:eastAsia="en-US"/>
        </w:rPr>
        <w:t xml:space="preserve"> с закрепленной за ними территории, за свой счет.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567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Обращение с отходами шин осуществляется в соответствии с требованиями, утвержденными Приказом Минприроды России от 11.06.2021 № 399 "Об утверждении требований при обращении с группами однородных отходов I - V классов опасности".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Настоящие Требования распространяются на шины, покрышки, камеры, утратившие потребительские свойства, а также на шины, покрышки, камеры, собственники которых признали их отходами.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Отходы шин подлежат сбору, накоплению, хранению, транспортированию, утилизации, обезвреживанию, условия и способы которых должны обеспечивать безопасность окружающей среды и здоровья человека.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Отходы шин подлежат накоплению отдельно от других отходов. Не допускается смешивать отходы шин с иными отходами производства и потребления, в том числе с твердыми коммунальными отходами. Не допускается осуществлять сброс отходов шин в водные объекты, на водосборные площади, на почву.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Запрещается обезвреживать отходы шин путем их сжигания.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proofErr w:type="gramStart"/>
      <w:r w:rsidRPr="002865BE">
        <w:rPr>
          <w:color w:val="111111"/>
          <w:sz w:val="28"/>
          <w:szCs w:val="28"/>
        </w:rPr>
        <w:t xml:space="preserve">Индивидуальные предприниматели и юридические лица, в процессе хозяйственной и (или) иной деятельности которых образуются отходы шин, не имеющие лицензии на деятельность по сбору, транспортированию, обработке, утилизации, обезвреживанию, размещению отходов I - IV классов опасности, обязаны передать эти отходы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</w:t>
      </w:r>
      <w:r w:rsidRPr="002865BE">
        <w:rPr>
          <w:color w:val="111111"/>
          <w:sz w:val="28"/>
          <w:szCs w:val="28"/>
        </w:rPr>
        <w:lastRenderedPageBreak/>
        <w:t>хранению видов отходов, отнесенных к группе</w:t>
      </w:r>
      <w:proofErr w:type="gramEnd"/>
      <w:r w:rsidRPr="002865BE">
        <w:rPr>
          <w:color w:val="111111"/>
          <w:sz w:val="28"/>
          <w:szCs w:val="28"/>
        </w:rPr>
        <w:t xml:space="preserve"> однородных отходов "Отходы шин, покрышек, камер", в течение 3 месяцев со дня образования отходов.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Граждане имеют право передавать отходы шин следующим лицам: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proofErr w:type="gramStart"/>
      <w:r w:rsidRPr="002865BE">
        <w:rPr>
          <w:color w:val="111111"/>
          <w:sz w:val="28"/>
          <w:szCs w:val="28"/>
        </w:rPr>
        <w:t>юридическим лицам и индивидуальным предпринимателям, оказывающим услуги по обслуживанию и ремонту автотранспортных средств или осуществляющим оптовую и (или) розничную торговлю шинами, покрышками, камерами автомобильными, с целью их накопления и последующей передачи на обработку и (или) утилизацию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</w:t>
      </w:r>
      <w:proofErr w:type="gramEnd"/>
      <w:r w:rsidRPr="002865BE">
        <w:rPr>
          <w:color w:val="111111"/>
          <w:sz w:val="28"/>
          <w:szCs w:val="28"/>
        </w:rPr>
        <w:t xml:space="preserve"> отходов "Отходы шин", при наличии публичной оферты со стороны указанных лиц;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proofErr w:type="gramStart"/>
      <w:r w:rsidRPr="002865BE">
        <w:rPr>
          <w:color w:val="111111"/>
          <w:sz w:val="28"/>
          <w:szCs w:val="28"/>
        </w:rPr>
        <w:t>юридическим лицам и индивидуальным предпринимателям, осуществляющим прием отходов от граждан с целью их накопления и последующей передачи на обработку и (или) утилизацию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 "Отходы шин", при наличии публичной оферты со стороны этих юридических лиц и индивидуальных</w:t>
      </w:r>
      <w:proofErr w:type="gramEnd"/>
      <w:r w:rsidRPr="002865BE">
        <w:rPr>
          <w:color w:val="111111"/>
          <w:sz w:val="28"/>
          <w:szCs w:val="28"/>
        </w:rPr>
        <w:t xml:space="preserve"> предпринимателей;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 "Отходы шин", осуществляющим сбор отходов от граждан на условиях публичного договора.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proofErr w:type="gramStart"/>
      <w:r w:rsidRPr="002865BE">
        <w:rPr>
          <w:color w:val="111111"/>
          <w:sz w:val="28"/>
          <w:szCs w:val="28"/>
        </w:rPr>
        <w:t>Индивидуальные предприниматели и юридические лица, осуществляющие прием отходов от граждан с целью их накопления и последующей передачи на обработку и (или) утилизацию, осуществляют накопление отходов шин на принадлежащих им на законном основании местах (площадках) накопления отходов с последующей передачей отходов шин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</w:t>
      </w:r>
      <w:proofErr w:type="gramEnd"/>
      <w:r w:rsidRPr="002865BE">
        <w:rPr>
          <w:color w:val="111111"/>
          <w:sz w:val="28"/>
          <w:szCs w:val="28"/>
        </w:rPr>
        <w:t xml:space="preserve"> отходов, отнесенных к группе однородных отходов "Отходы шин".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Накопление, хранение отходов шин осуществляются соответственно в местах (площадках) накопления отходов, на специализированных объектах хранения, представляющих собой помещения или крытые площадки, имеющие ограждение, оснащенные средствами пожаротушения, в которые исключен доступ посторонних лиц. Допускается хранение отходов шин на открытых площадках при условии их укрытия влагостойкими материалами.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Запрещается в местах (площадках) накопления отходов шин и на специализированных объектах хранения отходов шин накопление, хранение горючих и смазочных материалов, а также химических веществ (кислоты, щелочи и другие вещества), взаимодействие которых с материалом шин может создать пожароопасную ситуацию.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lastRenderedPageBreak/>
        <w:t>Хранение отходов шин допускается в течение 3 месяцев.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proofErr w:type="gramStart"/>
      <w:r w:rsidRPr="002865BE">
        <w:rPr>
          <w:color w:val="111111"/>
          <w:sz w:val="28"/>
          <w:szCs w:val="28"/>
        </w:rPr>
        <w:t>Утилизация отходов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 w:rsidRPr="002865BE">
        <w:rPr>
          <w:color w:val="111111"/>
          <w:sz w:val="28"/>
          <w:szCs w:val="28"/>
        </w:rPr>
        <w:t>рециклинг</w:t>
      </w:r>
      <w:proofErr w:type="spellEnd"/>
      <w:r w:rsidRPr="002865BE">
        <w:rPr>
          <w:color w:val="111111"/>
          <w:sz w:val="28"/>
          <w:szCs w:val="28"/>
        </w:rPr>
        <w:t>), их возврат в производственный цикл после соответствующей подготовки (регенерация), извлечение полезных компонентов для их повторного применения (рекуперация), а также использование твердых коммунальных отходов в качестве возобновляемого источника энергии (вторичных энергетических ресурсов) после извлечения из</w:t>
      </w:r>
      <w:proofErr w:type="gramEnd"/>
      <w:r w:rsidRPr="002865BE">
        <w:rPr>
          <w:color w:val="111111"/>
          <w:sz w:val="28"/>
          <w:szCs w:val="28"/>
        </w:rPr>
        <w:t xml:space="preserve"> них полезных компонентов на объектах обработки.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ind w:firstLine="705"/>
        <w:jc w:val="both"/>
        <w:rPr>
          <w:color w:val="111111"/>
          <w:sz w:val="28"/>
          <w:szCs w:val="28"/>
        </w:rPr>
      </w:pPr>
      <w:r w:rsidRPr="002865BE">
        <w:rPr>
          <w:color w:val="111111"/>
          <w:sz w:val="28"/>
          <w:szCs w:val="28"/>
        </w:rPr>
        <w:t>Утилизация отходов шин осуществляется в соответствии с документацией, регламентирующей процесс утилизации отходов шин, соблюдение которой должно обеспечить безопасность окружающей среды и здоровья человека, с соблюдением норм законодательства Российской Федерации».</w:t>
      </w:r>
    </w:p>
    <w:p w:rsidR="004757BF" w:rsidRPr="002865BE" w:rsidRDefault="004757BF" w:rsidP="004757BF">
      <w:pPr>
        <w:widowControl/>
        <w:shd w:val="clear" w:color="auto" w:fill="FFFFFF"/>
        <w:autoSpaceDE/>
        <w:autoSpaceDN/>
        <w:adjustRightInd/>
        <w:spacing w:before="24" w:after="24"/>
        <w:jc w:val="both"/>
        <w:rPr>
          <w:color w:val="111111"/>
          <w:sz w:val="28"/>
          <w:szCs w:val="28"/>
        </w:rPr>
      </w:pPr>
      <w:r w:rsidRPr="002865BE">
        <w:rPr>
          <w:rFonts w:eastAsia="Calibri"/>
          <w:b/>
          <w:sz w:val="28"/>
          <w:szCs w:val="28"/>
          <w:lang w:eastAsia="en-US"/>
        </w:rPr>
        <w:t xml:space="preserve">       6. Пункт 1 статьи 70 дополнить словами следующего содержания: </w:t>
      </w:r>
      <w:r w:rsidRPr="002865BE">
        <w:rPr>
          <w:rFonts w:eastAsia="Calibri"/>
          <w:sz w:val="28"/>
          <w:szCs w:val="28"/>
          <w:lang w:eastAsia="en-US"/>
        </w:rPr>
        <w:t xml:space="preserve">«содержание парковочных карманов (уборка смета, снегоочистка, ямочный ремонт, восстановление бордюрного камня) и подъездных путей (дорог) к объектам торговли и иным объектам оказания услуг». </w:t>
      </w:r>
    </w:p>
    <w:p w:rsidR="004757BF" w:rsidRPr="002865BE" w:rsidRDefault="004757BF" w:rsidP="004757BF">
      <w:pPr>
        <w:jc w:val="both"/>
        <w:rPr>
          <w:sz w:val="28"/>
          <w:szCs w:val="28"/>
        </w:rPr>
      </w:pPr>
    </w:p>
    <w:p w:rsidR="004757BF" w:rsidRDefault="004757BF" w:rsidP="004757BF">
      <w:pPr>
        <w:jc w:val="center"/>
        <w:rPr>
          <w:sz w:val="28"/>
          <w:szCs w:val="28"/>
        </w:rPr>
      </w:pPr>
    </w:p>
    <w:p w:rsidR="00E90865" w:rsidRDefault="00E90865"/>
    <w:sectPr w:rsidR="00E90865" w:rsidSect="004757BF">
      <w:headerReference w:type="default" r:id="rId7"/>
      <w:pgSz w:w="11909" w:h="16834"/>
      <w:pgMar w:top="851" w:right="567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70" w:rsidRDefault="00086F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1752"/>
    <w:multiLevelType w:val="hybridMultilevel"/>
    <w:tmpl w:val="2B048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66CD2"/>
    <w:multiLevelType w:val="hybridMultilevel"/>
    <w:tmpl w:val="765871BC"/>
    <w:lvl w:ilvl="0" w:tplc="A66A9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BF"/>
    <w:rsid w:val="00086FE3"/>
    <w:rsid w:val="004757BF"/>
    <w:rsid w:val="006D5A1F"/>
    <w:rsid w:val="00E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57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5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D5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57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5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D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himbai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2025-05-29T05:43:00Z</dcterms:created>
  <dcterms:modified xsi:type="dcterms:W3CDTF">2025-05-29T05:49:00Z</dcterms:modified>
</cp:coreProperties>
</file>