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47" w:rsidRDefault="00076247" w:rsidP="002A520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76247" w:rsidRDefault="00076247" w:rsidP="002A520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 городского поселения город Ишимбай</w:t>
      </w:r>
    </w:p>
    <w:p w:rsidR="00076247" w:rsidRDefault="00076247" w:rsidP="002A520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Ишимбайский район</w:t>
      </w:r>
    </w:p>
    <w:p w:rsidR="00076247" w:rsidRDefault="00076247" w:rsidP="002A520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076247" w:rsidRDefault="00076247" w:rsidP="002A520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 февраля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№ 30/277</w:t>
      </w:r>
    </w:p>
    <w:p w:rsidR="00076247" w:rsidRDefault="00076247" w:rsidP="002A520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76247" w:rsidRDefault="00076247" w:rsidP="002A520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76247" w:rsidRPr="00F3102D" w:rsidRDefault="00076247" w:rsidP="000F5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02D">
        <w:rPr>
          <w:rFonts w:ascii="Times New Roman" w:hAnsi="Times New Roman"/>
          <w:b/>
          <w:sz w:val="28"/>
          <w:szCs w:val="28"/>
        </w:rPr>
        <w:t>ОТЧЕТ</w:t>
      </w:r>
    </w:p>
    <w:p w:rsidR="00076247" w:rsidRDefault="00076247" w:rsidP="000F5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02D">
        <w:rPr>
          <w:rFonts w:ascii="Times New Roman" w:hAnsi="Times New Roman"/>
          <w:b/>
          <w:sz w:val="28"/>
          <w:szCs w:val="28"/>
        </w:rPr>
        <w:t xml:space="preserve">ПРЕДСЕДАТЕЛЯ СОВЕТА ГОРОДСКОГО ПОСЕЛЕНИЯ </w:t>
      </w:r>
    </w:p>
    <w:p w:rsidR="00076247" w:rsidRPr="00F3102D" w:rsidRDefault="00076247" w:rsidP="000F5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02D">
        <w:rPr>
          <w:rFonts w:ascii="Times New Roman" w:hAnsi="Times New Roman"/>
          <w:b/>
          <w:sz w:val="28"/>
          <w:szCs w:val="28"/>
        </w:rPr>
        <w:t>ГОРОД ИШИМБАЙ МУНИЦИПАЛЬНОГО РАЙОНА ИШИМБАЙСКИЙ РАЙОН РЕСПУБЛИКИ БАШКОРТОСТАН О РЕЗУЛЬТАТАХ СВОЕЙ ДЕЯТЕЛЬНОСТИ И ДЕЯТЕЛЬНОСТИ СОВЕТА ГОРОДСКОГО ПОСЕЛЕНИЯ ГОРОД ИШИМБАЙ МУНИЦИПАЛЬНОГО РАЙОНА ИШИМБАЙСКИЙ РАЙОН РЕСПУБЛИКИ БАШКОРТОСТАН В 2014 ГОДУ</w:t>
      </w:r>
    </w:p>
    <w:p w:rsidR="00076247" w:rsidRDefault="00076247" w:rsidP="000F5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247" w:rsidRDefault="00076247" w:rsidP="000F672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депутаты и приглашенные! </w:t>
      </w:r>
    </w:p>
    <w:p w:rsidR="00076247" w:rsidRDefault="00076247" w:rsidP="002F27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Совет городского поселения город Ишимбай муниципального района Ишимбайский район строит свою работу на основе Федерального и Республиканского законодательства, Устава городского поселения город Ишимбай и Регламента Совета.</w:t>
      </w:r>
      <w:r w:rsidRPr="00360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определении основных направлений своей деятельности в 2014 году Совет городского поселения город Ишимбай исходил из ежегодных Посланий Президента Российской Федерации Федеральному Собранию и Главы Республики Башкортостан к народу и Государственному Собранию – Курултаю Республики Башкортостан. </w:t>
      </w:r>
    </w:p>
    <w:p w:rsidR="00076247" w:rsidRPr="009542A7" w:rsidRDefault="00076247" w:rsidP="002F279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2014</w:t>
      </w: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работа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Совета </w:t>
      </w: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>была направлена на решение</w:t>
      </w:r>
      <w:r w:rsidRPr="009542A7">
        <w:rPr>
          <w:rFonts w:ascii="Times New Roman" w:hAnsi="Times New Roman"/>
          <w:color w:val="000000"/>
          <w:sz w:val="28"/>
          <w:lang w:eastAsia="ru-RU"/>
        </w:rPr>
        <w:t> </w:t>
      </w: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>основных задач, стоящих перед муниципальным образованием:</w:t>
      </w:r>
    </w:p>
    <w:p w:rsidR="00076247" w:rsidRPr="009542A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улучшение условий жизни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ишимбайцев,</w:t>
      </w:r>
    </w:p>
    <w:p w:rsidR="00076247" w:rsidRPr="009542A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542A7">
        <w:rPr>
          <w:rFonts w:ascii="Times New Roman" w:hAnsi="Times New Roman"/>
          <w:color w:val="000000"/>
          <w:sz w:val="28"/>
          <w:lang w:eastAsia="ru-RU"/>
        </w:rPr>
        <w:t> </w:t>
      </w: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>оказание мер социальной поддержки жителям города,</w:t>
      </w:r>
    </w:p>
    <w:p w:rsidR="00076247" w:rsidRPr="009542A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>оптимизация бюджетных расходов и контроль за эффективным и своевременным расходованием бюджетных средств,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создание нормативно -</w:t>
      </w:r>
      <w:r w:rsidRPr="003606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правовой</w:t>
      </w: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базы, способствующей эффективной деятельности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города, его социально-экономического развития</w:t>
      </w:r>
      <w:r w:rsidRPr="009542A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Свою деятельность Совет проводил в соответствии с полномочиями, определенными законодательством, в тесном взаимодействии с администрацией городского поселения г. Ишимбай, её службами, при безусловном учете интересов города и жителей. При планировании работы основное внимание уделялось актуальности и значимости вопросов, выносимых на заседания Совета.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Основными направлениями деятельности депутатов Совета в 2014 году были следующие:</w:t>
      </w:r>
    </w:p>
    <w:p w:rsidR="00076247" w:rsidRDefault="00076247" w:rsidP="00A742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нормотворческой деятельности, анализ проектов нормативно-правовых актов, подготовка замечаний и предложений по проектам, выносимым на рассмотрение Совета;</w:t>
      </w:r>
    </w:p>
    <w:p w:rsidR="00076247" w:rsidRDefault="00076247" w:rsidP="00A742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 в заседаниях Совета и постоянных депутатских комиссий;</w:t>
      </w:r>
    </w:p>
    <w:p w:rsidR="00076247" w:rsidRDefault="00076247" w:rsidP="00A742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Взаимодействие с администрацией городского поселения г. Ишимбай, с администрацией муниципального района, с учреждениями и организациями города и района; </w:t>
      </w:r>
    </w:p>
    <w:p w:rsidR="00076247" w:rsidRDefault="00076247" w:rsidP="00A742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приема населения в избирательных округах и в Совете;</w:t>
      </w:r>
    </w:p>
    <w:p w:rsidR="00076247" w:rsidRDefault="00076247" w:rsidP="00A742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Непосредственная работа с населением в избирательных округах, в том числе участие в собраниях, встречах с населением;</w:t>
      </w:r>
    </w:p>
    <w:p w:rsidR="00076247" w:rsidRDefault="00076247" w:rsidP="00A742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принятых решений Совета.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Основные проблемы городского поселения город Ишимбай в 2014 году всегда находились в поле зрения депутатов Совета. Работа непосредственно на территории избирательных округов, на заседаниях постоянных депутатских комиссий и Совета, при проведении общегородских мероприятий позволила депутатам находиться в курсе всех событий, принимать активное участие в местном самоуправлении.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Совет городского поселения город Ишимбай третьего созыва продолжил свою деятельность в составе 19 депутатов.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5609">
        <w:rPr>
          <w:rFonts w:ascii="Times New Roman" w:hAnsi="Times New Roman"/>
          <w:color w:val="000000"/>
          <w:sz w:val="28"/>
          <w:szCs w:val="28"/>
          <w:lang w:eastAsia="ru-RU"/>
        </w:rPr>
        <w:t>В целом сложился работоспособный коллектив, в котором депутаты требовательно и активно подходят к обсуждению и принятию каждого представленного на заседания Совета документа, участвуют в прениях, задают вопросы докладчикам, вносят предложения, дают заключения.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Совет городского поселения строит свою работу в тесном взаимодействии с администрацией городского поселения, её структурными подразделениями, территориальными органами государственной власти.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5609">
        <w:rPr>
          <w:rFonts w:ascii="Times New Roman" w:hAnsi="Times New Roman"/>
          <w:color w:val="000000"/>
          <w:sz w:val="28"/>
          <w:szCs w:val="28"/>
          <w:lang w:eastAsia="ru-RU"/>
        </w:rPr>
        <w:t>Сергей Александрович принимает самое активное участие во всех заседаниях Совета и Президиума, постоянно выступает с информацией и различных сторонах деятельности администрации города. В свою очередь депутаты всегда готовы поддержать инициативы и предложения, направленные на улучшение качества жизни наших жителей, на экономическое благополучие.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Основной формой работы Совета депутатов являются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заседания.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2014 году было проведено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2C6F">
        <w:rPr>
          <w:rFonts w:ascii="Times New Roman" w:hAnsi="Times New Roman"/>
          <w:color w:val="000000"/>
          <w:sz w:val="28"/>
          <w:szCs w:val="28"/>
          <w:lang w:eastAsia="ru-RU"/>
        </w:rPr>
        <w:t>заседаний Совета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Всего рассмотрено вопросов на заседаниях Совета (включая решения о повестке дня, рабочих органах заседаний и по процедурным вопросам –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87.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Внесено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проектов решений Совета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всего (за исключением решений о повестке дня, рабочих органах заседания и по процедурным вопросам) –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 них внесено: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комиссиями Совета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председателем Совета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1F11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главой администрации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органами территориального общественного самоуправления – не было;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инициативными группами граждан – не было. 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6247" w:rsidRDefault="00076247" w:rsidP="00AF473E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решений, принятых Советом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(за исключением решений о повестке дня, рабочих органах заседания и по процедурным вопросам) –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</w:p>
    <w:p w:rsidR="00076247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E74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промышленности, транспорта, связи;</w:t>
      </w:r>
    </w:p>
    <w:p w:rsidR="00076247" w:rsidRPr="00E742ED" w:rsidRDefault="00076247" w:rsidP="00361A3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6247" w:rsidRDefault="00076247" w:rsidP="00A93A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E74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земельные вопросы;</w:t>
      </w:r>
    </w:p>
    <w:p w:rsidR="00076247" w:rsidRPr="00E742ED" w:rsidRDefault="00076247" w:rsidP="00A93A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6247" w:rsidRDefault="00076247" w:rsidP="00322E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 </w:t>
      </w:r>
      <w:r w:rsidRPr="00E74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по жилищным вопросам, в т.ч. вопросы ЖКХ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(например, «О состоянии подготовки объектов ЖКХ г. Ишимбай к работе в осенне-зимних условиях 2014-2015 гг., а также о задачах прохождения осенне-зимнего периода на 2014 –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2015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.»)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«Об организации дорожного движения на территории ГП г. Ишимбай МР ИР РБ»;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 капитальном ремонте централизованной системы водоотведения для многоквартирных домов № 32А, 34А по ул. Ишимбайская, № 10, 10А,11,13,15А по ул. С.Ковалевской в г. Ишимбай»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 ходе исполнения муниципальных программ: по замене и модернизации лифтов, отработавших нормативный срок службы в ГП город Ишимбай; по проведению капитального ремонта многоквартирных домов в ГП г. Ишимбай»;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 состоянии исполнения правил благоустройства физическими и юридическими лицами в период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2013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и 8 месяцев 2014 года на территории ГП г. Ишимбай МР ИР РБ». </w:t>
      </w:r>
    </w:p>
    <w:p w:rsidR="00076247" w:rsidRPr="00E742ED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42ED">
        <w:rPr>
          <w:rFonts w:ascii="Times New Roman" w:hAnsi="Times New Roman"/>
          <w:color w:val="000000"/>
          <w:sz w:val="28"/>
          <w:szCs w:val="28"/>
          <w:lang w:eastAsia="ru-RU"/>
        </w:rPr>
        <w:t>– по социально-гумманитарным вопросам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4D6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 их числе вопросы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 результатах работы по противодействию незаконному обороту наркотиков на территории г. Ишимбай за 2013 год и задачах по повышению её эффективности»;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 состоянии безработицы и трудовой занятости молодежи в городе. О временной занятости подростков в летний период»;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«Об организации досуга и обеспечение населения города услугами учреждений культуры и о состоянии материальной базы учреждений культуры в ГП г. Ишимбай» 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 реализации республиканской программы «Доступная среда» в ГП г. Ишимбай МР ИР РБ»;</w:t>
      </w:r>
    </w:p>
    <w:p w:rsidR="00076247" w:rsidRPr="00E742ED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6247" w:rsidRDefault="00076247" w:rsidP="000275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решений</w:t>
      </w:r>
      <w:r w:rsidRPr="00E74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по бюджету, налогам и вопросам собственности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76247" w:rsidRDefault="00076247" w:rsidP="000275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4D6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 их числе вопросы: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76247" w:rsidRDefault="00076247" w:rsidP="000275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«Об уточнении бюджета…» –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решения;</w:t>
      </w:r>
    </w:p>
    <w:p w:rsidR="00076247" w:rsidRDefault="00076247" w:rsidP="000275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 внесении изменений в решение Совета ГП «О бюджете ГП г. Ишимбай» – </w:t>
      </w: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E742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76247" w:rsidRDefault="00076247" w:rsidP="000275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 бюджете на 2015 год»;</w:t>
      </w:r>
    </w:p>
    <w:p w:rsidR="00076247" w:rsidRDefault="00076247" w:rsidP="000275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«Об утверждении отчета об исполнении бюджета за 2013 год».</w:t>
      </w:r>
    </w:p>
    <w:p w:rsidR="00076247" w:rsidRPr="00E742ED" w:rsidRDefault="00076247" w:rsidP="000275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2E8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</w:t>
      </w:r>
      <w:r w:rsidRPr="00E74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по соблюдению Регламента Совета, статусу и этике депутата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4D6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 их числе вопросы: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«Об утверждении Регламента Совета ГП г. Ишимбай МР ИР РБ»;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«Об утверждении положения об аппарате Совета ГП г. Ишимбай МР ИР РБ»;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 внесении изменений и дополнений в Устав ГП г. Ишимбай МР ИР РБ»; </w:t>
      </w:r>
    </w:p>
    <w:p w:rsidR="00076247" w:rsidRDefault="00076247" w:rsidP="00322E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«О досрочном прекращении полномочий депутата Совета ГП г. Ишимбай МР ИР РБ Сагадеева М.Н., избранного по избирательному округу № 5»</w:t>
      </w:r>
    </w:p>
    <w:p w:rsidR="00076247" w:rsidRPr="00BE6D96" w:rsidRDefault="00076247" w:rsidP="00BE6D9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Принятые решения – э</w:t>
      </w:r>
      <w:r w:rsidRPr="00BE6D96">
        <w:rPr>
          <w:rFonts w:ascii="Times New Roman" w:hAnsi="Times New Roman"/>
          <w:sz w:val="28"/>
          <w:szCs w:val="28"/>
        </w:rPr>
        <w:t xml:space="preserve">то  решения  о  внесении  изменений  в  уже  действующие  правовые  акты, утвержденные  Советом депутатов  </w:t>
      </w:r>
      <w:r>
        <w:rPr>
          <w:rFonts w:ascii="Times New Roman" w:hAnsi="Times New Roman"/>
          <w:sz w:val="28"/>
          <w:szCs w:val="28"/>
        </w:rPr>
        <w:t>городск</w:t>
      </w:r>
      <w:r w:rsidRPr="00BE6D96">
        <w:rPr>
          <w:rFonts w:ascii="Times New Roman" w:hAnsi="Times New Roman"/>
          <w:sz w:val="28"/>
          <w:szCs w:val="28"/>
        </w:rPr>
        <w:t xml:space="preserve">ого поселения </w:t>
      </w:r>
      <w:r>
        <w:rPr>
          <w:rFonts w:ascii="Times New Roman" w:hAnsi="Times New Roman"/>
          <w:sz w:val="28"/>
          <w:szCs w:val="28"/>
        </w:rPr>
        <w:t xml:space="preserve">г. Ишимбай </w:t>
      </w:r>
      <w:r w:rsidRPr="00BE6D96">
        <w:rPr>
          <w:rFonts w:ascii="Times New Roman" w:hAnsi="Times New Roman"/>
          <w:sz w:val="28"/>
          <w:szCs w:val="28"/>
        </w:rPr>
        <w:t xml:space="preserve"> и вновь</w:t>
      </w:r>
      <w:r>
        <w:rPr>
          <w:rFonts w:ascii="Times New Roman" w:hAnsi="Times New Roman"/>
          <w:sz w:val="28"/>
          <w:szCs w:val="28"/>
        </w:rPr>
        <w:t xml:space="preserve">  принятые нормативно-правовые </w:t>
      </w:r>
      <w:r w:rsidRPr="00BE6D96">
        <w:rPr>
          <w:rFonts w:ascii="Times New Roman" w:hAnsi="Times New Roman"/>
          <w:sz w:val="28"/>
          <w:szCs w:val="28"/>
        </w:rPr>
        <w:t>акты. Необходимость в корректировке  обусловлена  изменением федерального  и регионального  законодательства.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 принятии решений депутаты руководствовались необходимостью учитывать интересы, как общегосударственные, так и местные, затрагивающие различные сферы жизнедеятельности города, принимая во внимание реальные возможности органов местной власти.</w:t>
      </w:r>
    </w:p>
    <w:p w:rsidR="00076247" w:rsidRDefault="00076247" w:rsidP="002F27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Большое количество вопросов, рассмотренных  на заседаниях – проекты документов, касающихся деятельности Совета. В связи с изменениями, произошедшими в Федеральном законе «Об общих принципах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местного самоуправления», в Гражданском и Бюджетном кодексах Российской Федерации, в законе Республики Башкортостан «О местном самоуправлении в Республики Башкортостан» в течение года приняты два решения о внесении соответствующих изменений и дополнений в Устав городского поселения, которые прошли государственную регистрацию в Управлении Министерства юстиции Российской Федерации по Республике Башкортостан и официально обнародованы и опубликованы в средствах массовой информации.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2014 году Советом были утверждены </w:t>
      </w:r>
      <w:r w:rsidRPr="00322E87">
        <w:rPr>
          <w:rFonts w:ascii="Times New Roman" w:hAnsi="Times New Roman"/>
          <w:sz w:val="28"/>
          <w:szCs w:val="28"/>
        </w:rPr>
        <w:t>Положения (</w:t>
      </w:r>
      <w:r>
        <w:rPr>
          <w:rFonts w:ascii="Times New Roman" w:hAnsi="Times New Roman"/>
          <w:sz w:val="28"/>
          <w:szCs w:val="28"/>
        </w:rPr>
        <w:t xml:space="preserve">всего за отчетный период утверждено </w:t>
      </w:r>
      <w:r w:rsidRPr="00322E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Положений</w:t>
      </w:r>
      <w:r w:rsidRPr="00322E8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 аппарате Совета городского поселения город Ишимбай МР ИР РБ (2);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 передаче подарков, полученных муниципальными служащими в связи с протокольными мероприятиями, служебными командировками и другими официальными мероприятиями;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 порядке и условиях нормативов формирования расходов на оплату труда муниципальных служащих сотрудников администрации и аппарата Совета городского поселения г. Ишимбай МР ИР РБ;</w:t>
      </w:r>
    </w:p>
    <w:p w:rsidR="00076247" w:rsidRDefault="00076247" w:rsidP="00395C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 материальном стимулировании сотрудников администрации и аппарата Совета городского поселения г. Ишимбай МР ИР РБ;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 постоянных комиссиях Совета городского поселения г. Ишимбай МР ИР РБ </w:t>
      </w:r>
    </w:p>
    <w:p w:rsidR="00076247" w:rsidRDefault="00076247" w:rsidP="00B31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6BD">
        <w:rPr>
          <w:rFonts w:ascii="Times New Roman" w:hAnsi="Times New Roman"/>
          <w:sz w:val="28"/>
          <w:szCs w:val="28"/>
        </w:rPr>
        <w:t xml:space="preserve">Безусловно, ключевым вопросом, рассматриваемым  Советом депутатов  </w:t>
      </w:r>
      <w:r>
        <w:rPr>
          <w:rFonts w:ascii="Times New Roman" w:hAnsi="Times New Roman"/>
          <w:sz w:val="28"/>
          <w:szCs w:val="28"/>
        </w:rPr>
        <w:t>городск</w:t>
      </w:r>
      <w:r w:rsidRPr="00B316BD">
        <w:rPr>
          <w:rFonts w:ascii="Times New Roman" w:hAnsi="Times New Roman"/>
          <w:sz w:val="28"/>
          <w:szCs w:val="28"/>
        </w:rPr>
        <w:t xml:space="preserve">ого поселения </w:t>
      </w:r>
      <w:r>
        <w:rPr>
          <w:rFonts w:ascii="Times New Roman" w:hAnsi="Times New Roman"/>
          <w:sz w:val="28"/>
          <w:szCs w:val="28"/>
        </w:rPr>
        <w:t>г. Ишимбай</w:t>
      </w:r>
      <w:r w:rsidRPr="00B316BD">
        <w:rPr>
          <w:rFonts w:ascii="Times New Roman" w:hAnsi="Times New Roman"/>
          <w:sz w:val="28"/>
          <w:szCs w:val="28"/>
        </w:rPr>
        <w:t>, стал  вопрос</w:t>
      </w:r>
      <w:r w:rsidRPr="00745F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ормирования, утверждения, исполнения</w:t>
      </w:r>
      <w:r w:rsidRPr="00C74C2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бюджета поселения и контроль за его исполнением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а также внесение изменений в </w:t>
      </w:r>
      <w:r w:rsidRPr="00863C4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бюджет</w:t>
      </w:r>
      <w:r w:rsidRPr="00B316BD">
        <w:rPr>
          <w:rFonts w:ascii="Times New Roman" w:hAnsi="Times New Roman"/>
          <w:sz w:val="28"/>
          <w:szCs w:val="28"/>
        </w:rPr>
        <w:t xml:space="preserve">. </w:t>
      </w:r>
    </w:p>
    <w:p w:rsidR="00076247" w:rsidRDefault="00076247" w:rsidP="00B31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вопрос был объектом рассмотрения и принятия решения на </w:t>
      </w:r>
      <w:r w:rsidRPr="00863C4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заседаниях Совета. Из них </w:t>
      </w:r>
      <w:r w:rsidRPr="00863C42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решений: по вопросу уточнения бюджета, </w:t>
      </w:r>
      <w:r w:rsidRPr="00863C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по внесению изменений в решение Совета «о бюджете ГП г. Ишимбай на 2014 и плановый 2015-2016 гг.», и соответственно вопрос об утверждении отчета об исполнении бюджета за 2013 год и вопрос планирования бюджета на 2015 год.</w:t>
      </w:r>
    </w:p>
    <w:p w:rsidR="00076247" w:rsidRPr="00B316BD" w:rsidRDefault="00076247" w:rsidP="00B31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6BD">
        <w:rPr>
          <w:rFonts w:ascii="Times New Roman" w:hAnsi="Times New Roman"/>
          <w:sz w:val="28"/>
          <w:szCs w:val="28"/>
        </w:rPr>
        <w:t xml:space="preserve">Проводимая  органами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B316B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г. Ишимбай  в  2014</w:t>
      </w:r>
      <w:r w:rsidRPr="00B316BD">
        <w:rPr>
          <w:rFonts w:ascii="Times New Roman" w:hAnsi="Times New Roman"/>
          <w:sz w:val="28"/>
          <w:szCs w:val="28"/>
        </w:rPr>
        <w:t xml:space="preserve"> году  бюджетная  и  экономическая политика  была  направлена  на  повышение благосостояния  жителей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B316BD">
        <w:rPr>
          <w:rFonts w:ascii="Times New Roman" w:hAnsi="Times New Roman"/>
          <w:sz w:val="28"/>
          <w:szCs w:val="28"/>
        </w:rPr>
        <w:t>поселения, сохранения  благоприятной социальной среды  и  экономической стабильно</w:t>
      </w:r>
      <w:r>
        <w:rPr>
          <w:rFonts w:ascii="Times New Roman" w:hAnsi="Times New Roman"/>
          <w:sz w:val="28"/>
          <w:szCs w:val="28"/>
        </w:rPr>
        <w:t>сти в поселении. В течение  2014</w:t>
      </w:r>
      <w:r w:rsidRPr="00B316BD">
        <w:rPr>
          <w:rFonts w:ascii="Times New Roman" w:hAnsi="Times New Roman"/>
          <w:sz w:val="28"/>
          <w:szCs w:val="28"/>
        </w:rPr>
        <w:t xml:space="preserve">  года  Советом депутатов 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B316BD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г. Ишимбай</w:t>
      </w:r>
      <w:r w:rsidRPr="00B316BD">
        <w:rPr>
          <w:rFonts w:ascii="Times New Roman" w:hAnsi="Times New Roman"/>
          <w:sz w:val="28"/>
          <w:szCs w:val="28"/>
        </w:rPr>
        <w:t xml:space="preserve"> вносились  изменения  и  дополнения  в  решение о бюджете  с целью  поддержания  сбалансированности  бюджета. </w:t>
      </w:r>
    </w:p>
    <w:p w:rsidR="00076247" w:rsidRPr="00B316BD" w:rsidRDefault="00076247" w:rsidP="00B31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6BD">
        <w:rPr>
          <w:rFonts w:ascii="Times New Roman" w:hAnsi="Times New Roman"/>
          <w:sz w:val="28"/>
          <w:szCs w:val="28"/>
        </w:rPr>
        <w:t xml:space="preserve">Для  </w:t>
      </w:r>
      <w:r>
        <w:rPr>
          <w:rFonts w:ascii="Times New Roman" w:hAnsi="Times New Roman"/>
          <w:sz w:val="28"/>
          <w:szCs w:val="28"/>
        </w:rPr>
        <w:t>достижения  этих  целей  в  2015</w:t>
      </w:r>
      <w:r w:rsidRPr="00B316BD">
        <w:rPr>
          <w:rFonts w:ascii="Times New Roman" w:hAnsi="Times New Roman"/>
          <w:sz w:val="28"/>
          <w:szCs w:val="28"/>
        </w:rPr>
        <w:t xml:space="preserve"> году  будет  продолжена  работа  по  решению  задач, обеспечивающих: </w:t>
      </w:r>
    </w:p>
    <w:p w:rsidR="00076247" w:rsidRPr="00B316BD" w:rsidRDefault="00076247" w:rsidP="00B31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6BD">
        <w:rPr>
          <w:rFonts w:ascii="Times New Roman" w:hAnsi="Times New Roman"/>
          <w:sz w:val="28"/>
          <w:szCs w:val="28"/>
        </w:rPr>
        <w:t>- создание благоприятных условий  для соци</w:t>
      </w:r>
      <w:r>
        <w:rPr>
          <w:rFonts w:ascii="Times New Roman" w:hAnsi="Times New Roman"/>
          <w:sz w:val="28"/>
          <w:szCs w:val="28"/>
        </w:rPr>
        <w:t>ально-экономического  развития ГП г. Ишимбай</w:t>
      </w:r>
      <w:r w:rsidRPr="00B316BD">
        <w:rPr>
          <w:rFonts w:ascii="Times New Roman" w:hAnsi="Times New Roman"/>
          <w:sz w:val="28"/>
          <w:szCs w:val="28"/>
        </w:rPr>
        <w:t>;</w:t>
      </w:r>
    </w:p>
    <w:p w:rsidR="00076247" w:rsidRPr="00B316BD" w:rsidRDefault="00076247" w:rsidP="00B31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6BD">
        <w:rPr>
          <w:rFonts w:ascii="Times New Roman" w:hAnsi="Times New Roman"/>
          <w:sz w:val="28"/>
          <w:szCs w:val="28"/>
        </w:rPr>
        <w:t>- реализация  мер, направленных  на  увеличение  налоговых  и  неналоговых  доходов  бюджета;</w:t>
      </w:r>
    </w:p>
    <w:p w:rsidR="00076247" w:rsidRPr="00B316BD" w:rsidRDefault="00076247" w:rsidP="00B31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6BD">
        <w:rPr>
          <w:rFonts w:ascii="Times New Roman" w:hAnsi="Times New Roman"/>
          <w:sz w:val="28"/>
          <w:szCs w:val="28"/>
        </w:rPr>
        <w:t>- повышение эффективности управления  муниципальным  имуществом;</w:t>
      </w:r>
    </w:p>
    <w:p w:rsidR="00076247" w:rsidRDefault="00076247" w:rsidP="00745F3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6BD">
        <w:rPr>
          <w:rFonts w:ascii="Times New Roman" w:hAnsi="Times New Roman"/>
          <w:sz w:val="28"/>
          <w:szCs w:val="28"/>
        </w:rPr>
        <w:t>-  определение  приоритетов  и  целей  использования  бюджетных  средств.</w:t>
      </w:r>
    </w:p>
    <w:p w:rsidR="00076247" w:rsidRPr="009C2B36" w:rsidRDefault="00076247" w:rsidP="009C2B3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B36">
        <w:rPr>
          <w:rFonts w:ascii="Times New Roman" w:hAnsi="Times New Roman"/>
          <w:sz w:val="28"/>
          <w:szCs w:val="28"/>
        </w:rPr>
        <w:t xml:space="preserve">Необходимо  отметить,  что Советом депутатов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9C2B36">
        <w:rPr>
          <w:rFonts w:ascii="Times New Roman" w:hAnsi="Times New Roman"/>
          <w:sz w:val="28"/>
          <w:szCs w:val="28"/>
        </w:rPr>
        <w:t xml:space="preserve">поселения приняты нормативно – правовые акты, регулирующие </w:t>
      </w:r>
      <w:r w:rsidRPr="00654317">
        <w:rPr>
          <w:rFonts w:ascii="Times New Roman" w:hAnsi="Times New Roman"/>
          <w:sz w:val="28"/>
          <w:szCs w:val="28"/>
        </w:rPr>
        <w:t>налогообложение</w:t>
      </w:r>
      <w:r w:rsidRPr="009C2B36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9C2B36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г. Ишимбай</w:t>
      </w:r>
      <w:r w:rsidRPr="009C2B36">
        <w:rPr>
          <w:rFonts w:ascii="Times New Roman" w:hAnsi="Times New Roman"/>
          <w:sz w:val="28"/>
          <w:szCs w:val="28"/>
        </w:rPr>
        <w:t>, которые  необходимы для поступления  основных доходов в бюджет поселения,  такие как:</w:t>
      </w:r>
    </w:p>
    <w:p w:rsidR="00076247" w:rsidRPr="009C2B36" w:rsidRDefault="00076247" w:rsidP="009C2B3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земельном налоге на 2015</w:t>
      </w:r>
      <w:r w:rsidRPr="009C2B36">
        <w:rPr>
          <w:rFonts w:ascii="Times New Roman" w:hAnsi="Times New Roman"/>
          <w:sz w:val="28"/>
          <w:szCs w:val="28"/>
        </w:rPr>
        <w:t xml:space="preserve"> год;</w:t>
      </w:r>
    </w:p>
    <w:p w:rsidR="00076247" w:rsidRPr="009C2B36" w:rsidRDefault="00076247" w:rsidP="009C2B3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налоге на имущество физических лиц на 2015</w:t>
      </w:r>
      <w:r w:rsidRPr="009C2B36">
        <w:rPr>
          <w:rFonts w:ascii="Times New Roman" w:hAnsi="Times New Roman"/>
          <w:sz w:val="28"/>
          <w:szCs w:val="28"/>
        </w:rPr>
        <w:t xml:space="preserve"> год.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Координирует работу Совета </w:t>
      </w:r>
      <w:r w:rsidRPr="00863C42">
        <w:rPr>
          <w:rFonts w:ascii="Times New Roman" w:hAnsi="Times New Roman"/>
          <w:sz w:val="28"/>
          <w:szCs w:val="28"/>
        </w:rPr>
        <w:t>Президиум,</w:t>
      </w:r>
      <w:r>
        <w:rPr>
          <w:rFonts w:ascii="Times New Roman" w:hAnsi="Times New Roman"/>
          <w:sz w:val="28"/>
          <w:szCs w:val="28"/>
        </w:rPr>
        <w:t xml:space="preserve"> в состав которого входят семь человек, в их числе председатели постоянных депутатских комиссий. Президиум формирует проект плана деятельности Совета, созывает заседания, формирует проект повестки дня очередных заседаний, осуществляет предварительное рассмотрение проектов решений, контролирует выполнение решений. За 2014год проведено </w:t>
      </w:r>
      <w:r w:rsidRPr="00863C4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заседаний Президиума, на которых рассмотрено </w:t>
      </w:r>
      <w:r w:rsidRPr="00863C42">
        <w:rPr>
          <w:rFonts w:ascii="Times New Roman" w:hAnsi="Times New Roman"/>
          <w:sz w:val="28"/>
          <w:szCs w:val="28"/>
        </w:rPr>
        <w:t xml:space="preserve">54 </w:t>
      </w:r>
      <w:r>
        <w:rPr>
          <w:rFonts w:ascii="Times New Roman" w:hAnsi="Times New Roman"/>
          <w:sz w:val="28"/>
          <w:szCs w:val="28"/>
        </w:rPr>
        <w:t>вопроса.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Значительную роль в работе Совета занимала деятельность постоянных депутатских комиссий. За отчетный период постоянными депутатскими комиссиями проведено </w:t>
      </w:r>
      <w:r w:rsidRPr="00863C42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заседания, рассмотрено </w:t>
      </w:r>
      <w:r w:rsidRPr="00863C42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вопросов. 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A51">
        <w:rPr>
          <w:rFonts w:ascii="Times New Roman" w:hAnsi="Times New Roman"/>
          <w:sz w:val="28"/>
          <w:szCs w:val="28"/>
        </w:rPr>
        <w:tab/>
        <w:t>Комиссия</w:t>
      </w:r>
      <w:r>
        <w:rPr>
          <w:rFonts w:ascii="Times New Roman" w:hAnsi="Times New Roman"/>
          <w:sz w:val="28"/>
          <w:szCs w:val="28"/>
        </w:rPr>
        <w:t xml:space="preserve"> Совета</w:t>
      </w:r>
      <w:r w:rsidRPr="000D3A51">
        <w:rPr>
          <w:rFonts w:ascii="Times New Roman" w:hAnsi="Times New Roman"/>
          <w:sz w:val="28"/>
          <w:szCs w:val="28"/>
        </w:rPr>
        <w:t xml:space="preserve"> </w:t>
      </w:r>
      <w:r w:rsidRPr="000D3A51">
        <w:rPr>
          <w:rFonts w:ascii="Times New Roman" w:hAnsi="Times New Roman"/>
          <w:i/>
          <w:sz w:val="28"/>
          <w:szCs w:val="28"/>
        </w:rPr>
        <w:t>по бюджету, налогам и вопросам собственности</w:t>
      </w:r>
      <w:r>
        <w:rPr>
          <w:rFonts w:ascii="Times New Roman" w:hAnsi="Times New Roman"/>
          <w:i/>
          <w:sz w:val="28"/>
          <w:szCs w:val="28"/>
        </w:rPr>
        <w:t xml:space="preserve"> (предс. Туманов А.С.)</w:t>
      </w:r>
      <w:r w:rsidRPr="000D3A51">
        <w:rPr>
          <w:rFonts w:ascii="Times New Roman" w:hAnsi="Times New Roman"/>
          <w:sz w:val="28"/>
          <w:szCs w:val="28"/>
        </w:rPr>
        <w:t xml:space="preserve"> провела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C4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заседаний и рассмотрела </w:t>
      </w:r>
      <w:r w:rsidRPr="00863C42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вопросов;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D3A51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Совета </w:t>
      </w:r>
      <w:r>
        <w:rPr>
          <w:rFonts w:ascii="Times New Roman" w:hAnsi="Times New Roman"/>
          <w:i/>
          <w:sz w:val="28"/>
          <w:szCs w:val="28"/>
        </w:rPr>
        <w:t xml:space="preserve">по жилищной политике и инфраструктурному развитию (предс. Долинин В.А.) </w:t>
      </w:r>
      <w:r>
        <w:rPr>
          <w:rFonts w:ascii="Times New Roman" w:hAnsi="Times New Roman"/>
          <w:sz w:val="28"/>
          <w:szCs w:val="28"/>
        </w:rPr>
        <w:t xml:space="preserve">провела </w:t>
      </w:r>
      <w:r w:rsidRPr="00863C4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заседаний и рассмотрела </w:t>
      </w:r>
      <w:r w:rsidRPr="00863C42">
        <w:rPr>
          <w:rFonts w:ascii="Times New Roman" w:hAnsi="Times New Roman"/>
          <w:sz w:val="28"/>
          <w:szCs w:val="28"/>
        </w:rPr>
        <w:t xml:space="preserve">17 </w:t>
      </w:r>
      <w:r>
        <w:rPr>
          <w:rFonts w:ascii="Times New Roman" w:hAnsi="Times New Roman"/>
          <w:sz w:val="28"/>
          <w:szCs w:val="28"/>
        </w:rPr>
        <w:t>вопросов;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Комиссия Совета </w:t>
      </w:r>
      <w:r>
        <w:rPr>
          <w:rFonts w:ascii="Times New Roman" w:hAnsi="Times New Roman"/>
          <w:i/>
          <w:sz w:val="28"/>
          <w:szCs w:val="28"/>
        </w:rPr>
        <w:t>по культуре и социальной политике (предс. Бахтиярова Р.М.)</w:t>
      </w:r>
      <w:r>
        <w:rPr>
          <w:rFonts w:ascii="Times New Roman" w:hAnsi="Times New Roman"/>
          <w:sz w:val="28"/>
          <w:szCs w:val="28"/>
        </w:rPr>
        <w:t xml:space="preserve"> провела </w:t>
      </w:r>
      <w:r w:rsidRPr="00863C4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заседания и рассмотрела </w:t>
      </w:r>
      <w:r w:rsidRPr="00863C4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вопросов;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Комиссия Совета </w:t>
      </w:r>
      <w:r>
        <w:rPr>
          <w:rFonts w:ascii="Times New Roman" w:hAnsi="Times New Roman"/>
          <w:i/>
          <w:sz w:val="28"/>
          <w:szCs w:val="28"/>
        </w:rPr>
        <w:t xml:space="preserve">по промышленности, предпринимательству, экологии и природопользованию (предс. Поляков В.Д.) </w:t>
      </w:r>
      <w:r>
        <w:rPr>
          <w:rFonts w:ascii="Times New Roman" w:hAnsi="Times New Roman"/>
          <w:sz w:val="28"/>
          <w:szCs w:val="28"/>
        </w:rPr>
        <w:t>за отчетный период заседаний не проводила.</w:t>
      </w:r>
    </w:p>
    <w:p w:rsidR="00076247" w:rsidRDefault="00076247" w:rsidP="005B66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Комиссия Совета </w:t>
      </w:r>
      <w:r>
        <w:rPr>
          <w:rFonts w:ascii="Times New Roman" w:hAnsi="Times New Roman"/>
          <w:i/>
          <w:sz w:val="28"/>
          <w:szCs w:val="28"/>
        </w:rPr>
        <w:t xml:space="preserve">по соблюдению Регламента Совета, статусу и этике депутата (предс. Яруллин Ч.А.) </w:t>
      </w:r>
      <w:r>
        <w:rPr>
          <w:rFonts w:ascii="Times New Roman" w:hAnsi="Times New Roman"/>
          <w:sz w:val="28"/>
          <w:szCs w:val="28"/>
        </w:rPr>
        <w:t xml:space="preserve">провела </w:t>
      </w:r>
      <w:r w:rsidRPr="0065431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заседания и рассмотрела </w:t>
      </w:r>
      <w:r w:rsidRPr="00863C42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вопроса.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Благодаря работе комиссий обеспечивалась тщательная и продуманная подготовка проектов решений, их детальное обсуждение и, как следствие, принятие Советом взвешенных решений. Все поступившие проекты нормативных правовых актов дорабатывались постоянными комиссиями совместно с разработчиками. Заключения комиссий на проекты предоставлялись в установленные сроки.</w:t>
      </w:r>
    </w:p>
    <w:p w:rsidR="00076247" w:rsidRPr="006F5CCF" w:rsidRDefault="00076247" w:rsidP="006F5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Отмечу то факт, что благодаря детальному обсуждению проектов решений на заседаниях постоянных комиссий многие из них находили свое решение на стадии подготовки и были приняты соответствующие решения, к примеру</w:t>
      </w:r>
      <w:r w:rsidRPr="006F5CCF">
        <w:rPr>
          <w:rFonts w:ascii="Times New Roman" w:hAnsi="Times New Roman"/>
          <w:sz w:val="28"/>
          <w:szCs w:val="28"/>
        </w:rPr>
        <w:t>: вопрос не выносить на заседание Президиума Совета, а направить письмо в адрес руководителя</w:t>
      </w:r>
      <w:r>
        <w:rPr>
          <w:rFonts w:ascii="Times New Roman" w:hAnsi="Times New Roman"/>
          <w:sz w:val="28"/>
          <w:szCs w:val="28"/>
        </w:rPr>
        <w:t xml:space="preserve">. Как в случае с обращением </w:t>
      </w:r>
      <w:r w:rsidRPr="006F5CCF">
        <w:rPr>
          <w:rFonts w:ascii="Times New Roman" w:hAnsi="Times New Roman"/>
          <w:sz w:val="28"/>
          <w:szCs w:val="28"/>
        </w:rPr>
        <w:t xml:space="preserve">жителей поселка Старый Ишимбай </w:t>
      </w:r>
      <w:r w:rsidRPr="00863C42">
        <w:rPr>
          <w:rFonts w:ascii="Times New Roman" w:hAnsi="Times New Roman"/>
          <w:sz w:val="28"/>
          <w:szCs w:val="28"/>
        </w:rPr>
        <w:t>об открытии подросткового клуба</w:t>
      </w:r>
      <w:r w:rsidRPr="0099393A">
        <w:rPr>
          <w:rFonts w:ascii="Times New Roman" w:hAnsi="Times New Roman"/>
          <w:b/>
          <w:sz w:val="28"/>
          <w:szCs w:val="28"/>
        </w:rPr>
        <w:t xml:space="preserve"> </w:t>
      </w:r>
      <w:r w:rsidRPr="006F5CCF">
        <w:rPr>
          <w:rFonts w:ascii="Times New Roman" w:hAnsi="Times New Roman"/>
          <w:sz w:val="28"/>
          <w:szCs w:val="28"/>
        </w:rPr>
        <w:t>на территории поселка. (Обращение было рассмотрено на заседании постоянной комиссии Совета по культуре и социальной политике</w:t>
      </w:r>
      <w:r>
        <w:rPr>
          <w:rFonts w:ascii="Times New Roman" w:hAnsi="Times New Roman"/>
          <w:sz w:val="28"/>
          <w:szCs w:val="28"/>
        </w:rPr>
        <w:t xml:space="preserve"> предс. Бахтиярова Р.М.)</w:t>
      </w:r>
      <w:r w:rsidRPr="006F5CCF">
        <w:rPr>
          <w:rFonts w:ascii="Times New Roman" w:hAnsi="Times New Roman"/>
          <w:sz w:val="28"/>
          <w:szCs w:val="28"/>
        </w:rPr>
        <w:t>, где принято решение: вопрос не выносить на заседание Президиума Совета, а направить письмо в адрес руководителя Отдела образования (Ибатуллину Р</w:t>
      </w:r>
      <w:r>
        <w:rPr>
          <w:rFonts w:ascii="Times New Roman" w:hAnsi="Times New Roman"/>
          <w:sz w:val="28"/>
          <w:szCs w:val="28"/>
        </w:rPr>
        <w:t>.</w:t>
      </w:r>
      <w:r w:rsidRPr="006F5CC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6F5CCF">
        <w:rPr>
          <w:rFonts w:ascii="Times New Roman" w:hAnsi="Times New Roman"/>
          <w:sz w:val="28"/>
          <w:szCs w:val="28"/>
        </w:rPr>
        <w:t xml:space="preserve">) о рассмотрении данного вопроса (изыскать возможность выделения дополнительных ставок работникам дополнительного образования) </w:t>
      </w:r>
    </w:p>
    <w:p w:rsidR="00076247" w:rsidRPr="006755A4" w:rsidRDefault="00076247" w:rsidP="006F5CC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0CE6">
        <w:rPr>
          <w:rFonts w:ascii="Times New Roman" w:hAnsi="Times New Roman"/>
          <w:sz w:val="28"/>
          <w:szCs w:val="28"/>
        </w:rPr>
        <w:t>Получен ответ:</w:t>
      </w:r>
      <w:r w:rsidRPr="006F5CCF">
        <w:rPr>
          <w:rFonts w:ascii="Times New Roman" w:hAnsi="Times New Roman"/>
          <w:sz w:val="28"/>
          <w:szCs w:val="28"/>
        </w:rPr>
        <w:t xml:space="preserve"> возможность изыск</w:t>
      </w:r>
      <w:r>
        <w:rPr>
          <w:rFonts w:ascii="Times New Roman" w:hAnsi="Times New Roman"/>
          <w:sz w:val="28"/>
          <w:szCs w:val="28"/>
        </w:rPr>
        <w:t xml:space="preserve">ана – открыт кружок технической </w:t>
      </w:r>
      <w:r w:rsidRPr="006F5CCF">
        <w:rPr>
          <w:rFonts w:ascii="Times New Roman" w:hAnsi="Times New Roman"/>
          <w:sz w:val="28"/>
          <w:szCs w:val="28"/>
        </w:rPr>
        <w:t xml:space="preserve">направленности на базе школы № 4.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привлечения населения в обсуждение проектов решений, изучения мнений общественности проводились </w:t>
      </w:r>
      <w:r w:rsidRPr="00C70CE6">
        <w:rPr>
          <w:rFonts w:ascii="Times New Roman" w:hAnsi="Times New Roman"/>
          <w:sz w:val="28"/>
          <w:szCs w:val="28"/>
        </w:rPr>
        <w:t>публичные слушания.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28 Федерального закона «Об общих принципах организации самоуправления в Российской Федерации», статьей </w:t>
      </w:r>
      <w:r w:rsidRPr="00D227E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Устава городского поселения город Ишимбай на них выносился ряд проектов правовых актов по вопросам местного значения. Объявления о проведении публичных слушаний публиковались в газете «Восход», материалы для ознакомления размещались на стенде и на официальном сайте Совета городского поселения город Ишимбай муниципального района Ишимбайский район Республики Башкортостан.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2014 год проведено </w:t>
      </w:r>
      <w:r w:rsidRPr="0065431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публичных слушаний.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которых: </w:t>
      </w:r>
    </w:p>
    <w:p w:rsidR="00076247" w:rsidRDefault="00076247" w:rsidP="00CA3A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CE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по внесению изменений и дополнений в Устав ГП г. Ишимбай; </w:t>
      </w:r>
    </w:p>
    <w:p w:rsidR="00076247" w:rsidRDefault="00076247" w:rsidP="00CA3A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CE6">
        <w:rPr>
          <w:rFonts w:ascii="Times New Roman" w:hAnsi="Times New Roman"/>
          <w:sz w:val="28"/>
          <w:szCs w:val="28"/>
        </w:rPr>
        <w:t>2</w:t>
      </w:r>
      <w:r w:rsidRPr="00CA3A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по бюджету; </w:t>
      </w:r>
    </w:p>
    <w:p w:rsidR="00076247" w:rsidRDefault="00076247" w:rsidP="00CA3A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CE6">
        <w:rPr>
          <w:rFonts w:ascii="Times New Roman" w:hAnsi="Times New Roman"/>
          <w:sz w:val="28"/>
          <w:szCs w:val="28"/>
        </w:rPr>
        <w:t>1</w:t>
      </w:r>
      <w:r w:rsidRPr="00CA3A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по схеме водоснабжения и водоотведения ГП г. Ишимбай (и входящих в него микрорайонов) муниципального района Ишимбайский район РБ на период с 2014 до 2028 года.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публичные слушания признаны состоявшимися.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5D26">
        <w:rPr>
          <w:rFonts w:ascii="Times New Roman" w:hAnsi="Times New Roman"/>
          <w:sz w:val="28"/>
          <w:szCs w:val="28"/>
        </w:rPr>
        <w:t>Депутатами ведется постоянная индивидуальная работа с населением горо</w:t>
      </w:r>
      <w:r>
        <w:rPr>
          <w:rFonts w:ascii="Times New Roman" w:hAnsi="Times New Roman"/>
          <w:sz w:val="28"/>
          <w:szCs w:val="28"/>
        </w:rPr>
        <w:t xml:space="preserve">дского поселения город Ишимбай. </w:t>
      </w:r>
      <w:r w:rsidRPr="00585D26">
        <w:rPr>
          <w:rFonts w:ascii="Times New Roman" w:hAnsi="Times New Roman"/>
          <w:sz w:val="28"/>
          <w:szCs w:val="28"/>
        </w:rPr>
        <w:t xml:space="preserve">Анализ </w:t>
      </w:r>
      <w:r w:rsidRPr="00C70CE6">
        <w:rPr>
          <w:rFonts w:ascii="Times New Roman" w:hAnsi="Times New Roman"/>
          <w:sz w:val="28"/>
          <w:szCs w:val="28"/>
        </w:rPr>
        <w:t>обращений к депутатам</w:t>
      </w:r>
      <w:r w:rsidRPr="00585D26">
        <w:rPr>
          <w:rFonts w:ascii="Times New Roman" w:hAnsi="Times New Roman"/>
          <w:sz w:val="28"/>
          <w:szCs w:val="28"/>
        </w:rPr>
        <w:t xml:space="preserve"> показывает, что основными темами являются благоустройство дворов и улиц, ремонт дорог, вопросы ЖКХ, трудоустройство, оказание материальной помощи.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поступивших обращений составлено </w:t>
      </w:r>
      <w:r w:rsidRPr="00C70CE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депутатских запросов, в том числе – в администрацию города, учреждения и организации города, Совет муниципального района.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Несколько слов о работе </w:t>
      </w:r>
      <w:r w:rsidRPr="00C70CE6">
        <w:rPr>
          <w:rFonts w:ascii="Times New Roman" w:hAnsi="Times New Roman"/>
          <w:sz w:val="28"/>
          <w:szCs w:val="28"/>
        </w:rPr>
        <w:t>Аппарата Совета</w:t>
      </w:r>
      <w:r>
        <w:rPr>
          <w:rFonts w:ascii="Times New Roman" w:hAnsi="Times New Roman"/>
          <w:sz w:val="28"/>
          <w:szCs w:val="28"/>
        </w:rPr>
        <w:t>. Аппарат Совета в соответствии с Регламентом проводит работу по обеспечению депутатов нормативными документами, материалами заседаний, обеспечивает подготовку и проведение заседаний депутатских комиссий, Совета, Президиума, публичных слушаний, осуществляет взаимодействие с администрацией города, Государственным Собранием – Курултаем Республики Башкортостан.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F60A8">
        <w:rPr>
          <w:rFonts w:ascii="Times New Roman" w:hAnsi="Times New Roman"/>
          <w:sz w:val="28"/>
          <w:szCs w:val="28"/>
        </w:rPr>
        <w:t xml:space="preserve">За 2014 год </w:t>
      </w:r>
      <w:r w:rsidRPr="00C70CE6">
        <w:rPr>
          <w:rFonts w:ascii="Times New Roman" w:hAnsi="Times New Roman"/>
          <w:sz w:val="28"/>
          <w:szCs w:val="28"/>
        </w:rPr>
        <w:t>документооборот</w:t>
      </w:r>
      <w:r w:rsidRPr="002F60A8">
        <w:rPr>
          <w:rFonts w:ascii="Times New Roman" w:hAnsi="Times New Roman"/>
          <w:sz w:val="28"/>
          <w:szCs w:val="28"/>
        </w:rPr>
        <w:t xml:space="preserve"> аппарата Совета составил 170 единиц: исходящая корреспонденция – </w:t>
      </w:r>
      <w:r w:rsidRPr="000909BA">
        <w:rPr>
          <w:rFonts w:ascii="Times New Roman" w:hAnsi="Times New Roman"/>
          <w:sz w:val="28"/>
          <w:szCs w:val="28"/>
        </w:rPr>
        <w:t>135</w:t>
      </w:r>
      <w:r w:rsidRPr="002F60A8">
        <w:rPr>
          <w:rFonts w:ascii="Times New Roman" w:hAnsi="Times New Roman"/>
          <w:sz w:val="28"/>
          <w:szCs w:val="28"/>
        </w:rPr>
        <w:t xml:space="preserve">, входящая корреспонденция – </w:t>
      </w:r>
      <w:r w:rsidRPr="00C70CE6">
        <w:rPr>
          <w:rFonts w:ascii="Times New Roman" w:hAnsi="Times New Roman"/>
          <w:sz w:val="28"/>
          <w:szCs w:val="28"/>
        </w:rPr>
        <w:t>35</w:t>
      </w:r>
      <w:r w:rsidRPr="002F60A8">
        <w:rPr>
          <w:rFonts w:ascii="Times New Roman" w:hAnsi="Times New Roman"/>
          <w:sz w:val="28"/>
          <w:szCs w:val="28"/>
        </w:rPr>
        <w:t xml:space="preserve">, из них </w:t>
      </w:r>
      <w:r w:rsidRPr="00C70CE6">
        <w:rPr>
          <w:rFonts w:ascii="Times New Roman" w:hAnsi="Times New Roman"/>
          <w:sz w:val="28"/>
          <w:szCs w:val="28"/>
        </w:rPr>
        <w:t>13</w:t>
      </w:r>
      <w:r w:rsidRPr="002F60A8">
        <w:rPr>
          <w:rFonts w:ascii="Times New Roman" w:hAnsi="Times New Roman"/>
          <w:sz w:val="28"/>
          <w:szCs w:val="28"/>
        </w:rPr>
        <w:t xml:space="preserve"> – обращения граждан.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76247" w:rsidRDefault="00076247" w:rsidP="00605F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Руководствуясь принципами открытости, доступности информации, Аппарат Совета обеспечивал опубликование в средствах массовой информации обнародование на информационном стенде администрации решений Совета, размещение проектов и принятых решений на официальном сайте.</w:t>
      </w:r>
    </w:p>
    <w:p w:rsidR="00076247" w:rsidRDefault="00076247" w:rsidP="002E3F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Законом Республики Башкортостан «О республиканском регистре муниципальных нормативных правовых актов» в республиканский Регистр включено </w:t>
      </w:r>
      <w:r w:rsidRPr="00C70CE6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решения Совета городского поселения город Ишимбай.</w:t>
      </w:r>
    </w:p>
    <w:p w:rsidR="00076247" w:rsidRDefault="00076247" w:rsidP="002E3F5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Совета городского поселения за 2014 год была насыщенной и непростой. Совет работал эффективно, решая насущные проблемы, создавая нормативную базу, определяющую нормы и правила, по которым живет город. Нарушений депутатами депутатской этики не выявлено. Заседания Совета, Президиума, постоянных депутатских комиссий проводились в соответствии с Регламентом Совета. Решения принимались при наличии необходимого </w:t>
      </w:r>
      <w:r w:rsidRPr="00C70CE6">
        <w:rPr>
          <w:rFonts w:ascii="Times New Roman" w:hAnsi="Times New Roman"/>
          <w:sz w:val="28"/>
          <w:szCs w:val="28"/>
        </w:rPr>
        <w:t>кворума.</w:t>
      </w:r>
      <w:r>
        <w:rPr>
          <w:rFonts w:ascii="Times New Roman" w:hAnsi="Times New Roman"/>
          <w:sz w:val="28"/>
          <w:szCs w:val="28"/>
        </w:rPr>
        <w:t xml:space="preserve"> Заседаний, отложенных по причине отсутствия кворума, не было. Отчетный период отмечен некоторым </w:t>
      </w:r>
      <w:r w:rsidRPr="003F0964">
        <w:rPr>
          <w:rFonts w:ascii="Times New Roman" w:hAnsi="Times New Roman"/>
          <w:sz w:val="28"/>
          <w:szCs w:val="28"/>
        </w:rPr>
        <w:t>снижением активности</w:t>
      </w:r>
      <w:r>
        <w:rPr>
          <w:rFonts w:ascii="Times New Roman" w:hAnsi="Times New Roman"/>
          <w:sz w:val="28"/>
          <w:szCs w:val="28"/>
        </w:rPr>
        <w:t xml:space="preserve"> участия депутатов в работе заседаний. В основном депутаты отсутствовали на заседаниях по уважительной причине. Хочу отметить высокую явку таких депутатов, как:</w:t>
      </w:r>
    </w:p>
    <w:p w:rsidR="00076247" w:rsidRDefault="00076247" w:rsidP="00C70CE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Долинин Владимир Александрович (90%), Шарипов Илнур Габдрауфович (90%),  Шангареев Ильгиз Хуснуллович (90%), Винокурова Валентина Васильевна (90%), </w:t>
      </w:r>
    </w:p>
    <w:p w:rsidR="00076247" w:rsidRPr="00C70CE6" w:rsidRDefault="00076247" w:rsidP="00C70CE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CE6">
        <w:rPr>
          <w:rFonts w:ascii="Times New Roman" w:hAnsi="Times New Roman"/>
          <w:sz w:val="28"/>
          <w:szCs w:val="28"/>
        </w:rPr>
        <w:t>а так же Резяпов Раудат Камалетдинович (80%)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70CE6">
        <w:rPr>
          <w:rFonts w:ascii="Times New Roman" w:hAnsi="Times New Roman"/>
          <w:sz w:val="28"/>
          <w:szCs w:val="28"/>
        </w:rPr>
        <w:t xml:space="preserve">Яруллин Чингиз Асхатович (80%), Евсеев Владимир Геннадьевич (80%), Андреев Леонид Евгеньевич (80%). </w:t>
      </w:r>
    </w:p>
    <w:p w:rsidR="00076247" w:rsidRDefault="00076247" w:rsidP="0039565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сожалению, приходится констатировать и такой факт, что есть в наших рядах и такой депутат, который единожды побывав на заседании Совета ГП (25 февраля 2014 г.), не смог ввиду пребывания в командировках в Сибири, принимать участие в работе Совета до завершения 2014 года.  </w:t>
      </w:r>
    </w:p>
    <w:p w:rsidR="00076247" w:rsidRDefault="00076247" w:rsidP="0039565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6247" w:rsidRDefault="00076247" w:rsidP="00A20725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депутаты!</w:t>
      </w:r>
    </w:p>
    <w:p w:rsidR="00076247" w:rsidRDefault="00076247" w:rsidP="00FE2EE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Итоги 2014</w:t>
      </w:r>
      <w:r w:rsidRPr="009542A7">
        <w:rPr>
          <w:rFonts w:ascii="Times New Roman" w:hAnsi="Times New Roman"/>
          <w:sz w:val="28"/>
          <w:szCs w:val="28"/>
          <w:lang w:eastAsia="ru-RU"/>
        </w:rPr>
        <w:t xml:space="preserve"> года свидетельствуют о том, что в городском поселении сохраняется относительно стабильная социально-экономическая ситуация. Все позитивные изменения, произошедшие в 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542A7">
        <w:rPr>
          <w:rFonts w:ascii="Times New Roman" w:hAnsi="Times New Roman"/>
          <w:sz w:val="28"/>
          <w:szCs w:val="28"/>
          <w:lang w:eastAsia="ru-RU"/>
        </w:rPr>
        <w:t xml:space="preserve"> году, являются резу</w:t>
      </w:r>
      <w:r>
        <w:rPr>
          <w:rFonts w:ascii="Times New Roman" w:hAnsi="Times New Roman"/>
          <w:sz w:val="28"/>
          <w:szCs w:val="28"/>
          <w:lang w:eastAsia="ru-RU"/>
        </w:rPr>
        <w:t xml:space="preserve">льтатом совместной деятельности </w:t>
      </w:r>
      <w:r w:rsidRPr="009542A7">
        <w:rPr>
          <w:rFonts w:ascii="Times New Roman" w:hAnsi="Times New Roman"/>
          <w:sz w:val="28"/>
          <w:szCs w:val="28"/>
          <w:lang w:eastAsia="ru-RU"/>
        </w:rPr>
        <w:t>Совета депутатов городского поселения, администрации, коллективов предприятий, учреждений, органов территориального общественного самоуправления, предпринимателей и жителей города.</w:t>
      </w:r>
    </w:p>
    <w:p w:rsidR="00076247" w:rsidRPr="001F5B34" w:rsidRDefault="00076247" w:rsidP="001F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</w:t>
      </w:r>
      <w:r w:rsidRPr="001F5B34">
        <w:rPr>
          <w:rFonts w:ascii="Times New Roman" w:hAnsi="Times New Roman"/>
          <w:sz w:val="28"/>
          <w:szCs w:val="28"/>
        </w:rPr>
        <w:t xml:space="preserve">  году  предстоит  закрепить  и  развить  все  достижения  ушедшего года. Основные  направления  ра</w:t>
      </w:r>
      <w:r>
        <w:rPr>
          <w:rFonts w:ascii="Times New Roman" w:hAnsi="Times New Roman"/>
          <w:sz w:val="28"/>
          <w:szCs w:val="28"/>
        </w:rPr>
        <w:t>боты  Совета  депутатов  в  2015</w:t>
      </w:r>
      <w:r w:rsidRPr="001F5B34">
        <w:rPr>
          <w:rFonts w:ascii="Times New Roman" w:hAnsi="Times New Roman"/>
          <w:sz w:val="28"/>
          <w:szCs w:val="28"/>
        </w:rPr>
        <w:t xml:space="preserve"> году:</w:t>
      </w:r>
    </w:p>
    <w:p w:rsidR="00076247" w:rsidRPr="001F5B34" w:rsidRDefault="00076247" w:rsidP="001F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>-обеспечения  реализации  положений Федерального закона №131–ФЗ;</w:t>
      </w:r>
    </w:p>
    <w:p w:rsidR="00076247" w:rsidRPr="001F5B34" w:rsidRDefault="00076247" w:rsidP="001F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>- приведения  муниципальных  правовых  актов  в  соответствие  с  изменениями  действующего  законодательства;</w:t>
      </w:r>
    </w:p>
    <w:p w:rsidR="00076247" w:rsidRPr="001F5B34" w:rsidRDefault="00076247" w:rsidP="001F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>- решение  вопросов  социальной  политики;</w:t>
      </w:r>
    </w:p>
    <w:p w:rsidR="00076247" w:rsidRPr="001F5B34" w:rsidRDefault="00076247" w:rsidP="001F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>- создание  условий  для  экономического  роста  в  поселении;</w:t>
      </w:r>
    </w:p>
    <w:p w:rsidR="00076247" w:rsidRPr="001F5B34" w:rsidRDefault="00076247" w:rsidP="001F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>- решение  задач  в  деятельности  ЖКХ;</w:t>
      </w:r>
    </w:p>
    <w:p w:rsidR="00076247" w:rsidRPr="001F5B34" w:rsidRDefault="00076247" w:rsidP="001F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>- совершенствование  осуществления  контрольных  функций.</w:t>
      </w:r>
    </w:p>
    <w:p w:rsidR="00076247" w:rsidRDefault="00076247" w:rsidP="0068320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F5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  2015</w:t>
      </w:r>
      <w:r w:rsidRPr="001F5B34">
        <w:rPr>
          <w:rFonts w:ascii="Times New Roman" w:hAnsi="Times New Roman"/>
          <w:sz w:val="28"/>
          <w:szCs w:val="28"/>
        </w:rPr>
        <w:t xml:space="preserve">  году  нам  предстоит  рассмотреть  новые  проекты. Время  ставит  новые зад</w:t>
      </w:r>
      <w:r>
        <w:rPr>
          <w:rFonts w:ascii="Times New Roman" w:hAnsi="Times New Roman"/>
          <w:sz w:val="28"/>
          <w:szCs w:val="28"/>
        </w:rPr>
        <w:t xml:space="preserve">ачи. Нужно  совершенствовать уже </w:t>
      </w:r>
      <w:r w:rsidRPr="001F5B34">
        <w:rPr>
          <w:rFonts w:ascii="Times New Roman" w:hAnsi="Times New Roman"/>
          <w:sz w:val="28"/>
          <w:szCs w:val="28"/>
        </w:rPr>
        <w:t xml:space="preserve">созданную  нормативно-правовую  базу, оперативно  реагировать  на  новации. </w:t>
      </w:r>
    </w:p>
    <w:p w:rsidR="00076247" w:rsidRDefault="00076247" w:rsidP="0068320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 xml:space="preserve">В заключении  хочется  отметить, что  цель  работы  Совета  депутатов  </w:t>
      </w:r>
      <w:r>
        <w:rPr>
          <w:rFonts w:ascii="Times New Roman" w:hAnsi="Times New Roman"/>
          <w:sz w:val="28"/>
          <w:szCs w:val="28"/>
        </w:rPr>
        <w:t xml:space="preserve">городского поселения город Ишимбай </w:t>
      </w:r>
      <w:r w:rsidRPr="001F5B34">
        <w:rPr>
          <w:rFonts w:ascii="Times New Roman" w:hAnsi="Times New Roman"/>
          <w:sz w:val="28"/>
          <w:szCs w:val="28"/>
        </w:rPr>
        <w:t>– рост  благосостояния  жителей  нашего  поселения, и  от  того, как  слаженно  мы  будем  работать  на  всех  уровнях  власти, во  многом  зависит  успешное  выполнение  поставленных  перед  органами  местного  самоуправления  задач.</w:t>
      </w:r>
    </w:p>
    <w:p w:rsidR="00076247" w:rsidRDefault="00076247" w:rsidP="0068320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декабре 2014 года на встрече с председателями Советов муниципальных районов, городских округов и городских поселений глава Республики Башкортостан, Хамитов Рустем Закиевич, озвучил ряд задач, которые необходимо решить на местах, а именно:</w:t>
      </w:r>
    </w:p>
    <w:p w:rsidR="00076247" w:rsidRDefault="00076247" w:rsidP="0068320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работу по привлечению инвесторов;</w:t>
      </w:r>
    </w:p>
    <w:p w:rsidR="00076247" w:rsidRDefault="00076247" w:rsidP="0068320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довести обеспеченность расходной части бюджета за счет собственных средств до 100%;</w:t>
      </w:r>
    </w:p>
    <w:p w:rsidR="00076247" w:rsidRDefault="00076247" w:rsidP="0068320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Уделить особое внимание демографической ситуации;</w:t>
      </w:r>
    </w:p>
    <w:p w:rsidR="00076247" w:rsidRDefault="00076247" w:rsidP="0068320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поддержку развитию малого бизнеса;</w:t>
      </w:r>
    </w:p>
    <w:p w:rsidR="00076247" w:rsidRDefault="00076247" w:rsidP="0068320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Особое внимание уделить рациональному использованию муниципальной собственности;</w:t>
      </w:r>
    </w:p>
    <w:p w:rsidR="00076247" w:rsidRPr="001F5B34" w:rsidRDefault="00076247" w:rsidP="0068320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>Вопросы  социальной  защищенности  граждан,  которым  необходима  в  нынешних  условиях  поддержка, должны  оставаться  одним  из  основополагающих  направлений  работы  депутатов  и  впредь.</w:t>
      </w:r>
    </w:p>
    <w:p w:rsidR="00076247" w:rsidRPr="0068320C" w:rsidRDefault="00076247" w:rsidP="0068320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B34">
        <w:rPr>
          <w:rFonts w:ascii="Times New Roman" w:hAnsi="Times New Roman"/>
          <w:sz w:val="28"/>
          <w:szCs w:val="28"/>
        </w:rPr>
        <w:t>Одна  из главных  с</w:t>
      </w:r>
      <w:r>
        <w:rPr>
          <w:rFonts w:ascii="Times New Roman" w:hAnsi="Times New Roman"/>
          <w:sz w:val="28"/>
          <w:szCs w:val="28"/>
        </w:rPr>
        <w:t xml:space="preserve">оставляющих   нашей  работы – </w:t>
      </w:r>
      <w:r w:rsidRPr="001F5B34">
        <w:rPr>
          <w:rFonts w:ascii="Times New Roman" w:hAnsi="Times New Roman"/>
          <w:sz w:val="28"/>
          <w:szCs w:val="28"/>
        </w:rPr>
        <w:t>решение  проблем  наших  избирателей, тех, чьи  интересы  мы  пред</w:t>
      </w:r>
      <w:r>
        <w:rPr>
          <w:rFonts w:ascii="Times New Roman" w:hAnsi="Times New Roman"/>
          <w:sz w:val="28"/>
          <w:szCs w:val="28"/>
        </w:rPr>
        <w:t>ставляем  в  Совете  депутатов городского поселения город Ишимбай</w:t>
      </w:r>
      <w:r w:rsidRPr="001F5B34">
        <w:rPr>
          <w:rFonts w:ascii="Times New Roman" w:hAnsi="Times New Roman"/>
          <w:sz w:val="28"/>
          <w:szCs w:val="28"/>
        </w:rPr>
        <w:t>.</w:t>
      </w:r>
    </w:p>
    <w:p w:rsidR="00076247" w:rsidRDefault="00076247" w:rsidP="0053190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Пройдена более половины пути срока полномочий Совета третьего созыва. Я благодарю всех вас за плодотворную работу и выражаю надежду на то, что предстоящий срок полномочий третьего созыва будет наполнен активной созидательной деятельностью, направленной на развитие нашего города, повышение имиджа, на улучшение жизни жителей города. Желаю дальнейших успехов в вашей профессиональной и общественной деятельности! </w:t>
      </w:r>
    </w:p>
    <w:p w:rsidR="00076247" w:rsidRDefault="00076247" w:rsidP="0068320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609">
        <w:rPr>
          <w:rFonts w:ascii="Times New Roman" w:hAnsi="Times New Roman"/>
          <w:sz w:val="28"/>
          <w:szCs w:val="28"/>
        </w:rPr>
        <w:t>Оценивая итоги работы, считаю, Советом ГП г. Ишимбай в течение 2014 года сделано все возможное для реализации полномочий, возложенных законодательством на представительные органы местного самоуправления и выражаю слова признательности коллегам-депутатам за активную результативную деятельность в Совете, главе администрации ГП г. Ишимбай, сотрудникам администрации ГП г. Ишимбай, работникам Ишимбайской межрайонной прокуратуры и руководителям организаций за совместное плодотворное решение те</w:t>
      </w:r>
      <w:r>
        <w:rPr>
          <w:rFonts w:ascii="Times New Roman" w:hAnsi="Times New Roman"/>
          <w:sz w:val="28"/>
          <w:szCs w:val="28"/>
        </w:rPr>
        <w:t xml:space="preserve">кущих и перспективных вопросов. </w:t>
      </w:r>
    </w:p>
    <w:p w:rsidR="00076247" w:rsidRPr="00795609" w:rsidRDefault="00076247" w:rsidP="0068320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609">
        <w:rPr>
          <w:rFonts w:ascii="Times New Roman" w:hAnsi="Times New Roman"/>
          <w:sz w:val="28"/>
          <w:szCs w:val="28"/>
        </w:rPr>
        <w:t xml:space="preserve">Уверен и в дальнейшем наши совместные усилия в решении вопросов социально-экономического и культурного развития города Ишимбай будут результативными. </w:t>
      </w:r>
    </w:p>
    <w:p w:rsidR="00076247" w:rsidRPr="00360616" w:rsidRDefault="00076247" w:rsidP="002E3F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076247" w:rsidRPr="00360616" w:rsidSect="004C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C20"/>
    <w:multiLevelType w:val="hybridMultilevel"/>
    <w:tmpl w:val="CE66DF1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2812FE7"/>
    <w:multiLevelType w:val="hybridMultilevel"/>
    <w:tmpl w:val="F6281CDE"/>
    <w:lvl w:ilvl="0" w:tplc="B4DE2C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6E20181"/>
    <w:multiLevelType w:val="hybridMultilevel"/>
    <w:tmpl w:val="922E7A52"/>
    <w:lvl w:ilvl="0" w:tplc="5E8ED4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A65"/>
    <w:rsid w:val="00027512"/>
    <w:rsid w:val="00074E4B"/>
    <w:rsid w:val="00076247"/>
    <w:rsid w:val="000909BA"/>
    <w:rsid w:val="000911F3"/>
    <w:rsid w:val="000A017F"/>
    <w:rsid w:val="000D2754"/>
    <w:rsid w:val="000D3A51"/>
    <w:rsid w:val="000D5F29"/>
    <w:rsid w:val="000F5214"/>
    <w:rsid w:val="000F6720"/>
    <w:rsid w:val="001070C1"/>
    <w:rsid w:val="00117BFD"/>
    <w:rsid w:val="00121DEE"/>
    <w:rsid w:val="00135E2F"/>
    <w:rsid w:val="00160B97"/>
    <w:rsid w:val="00170486"/>
    <w:rsid w:val="0017584C"/>
    <w:rsid w:val="00187913"/>
    <w:rsid w:val="00195F44"/>
    <w:rsid w:val="001B0ABB"/>
    <w:rsid w:val="001B259C"/>
    <w:rsid w:val="001C3AEC"/>
    <w:rsid w:val="001D0197"/>
    <w:rsid w:val="001E30E0"/>
    <w:rsid w:val="001F1111"/>
    <w:rsid w:val="001F40F5"/>
    <w:rsid w:val="001F5B34"/>
    <w:rsid w:val="001F6856"/>
    <w:rsid w:val="00206658"/>
    <w:rsid w:val="00231A50"/>
    <w:rsid w:val="00274152"/>
    <w:rsid w:val="00293D93"/>
    <w:rsid w:val="002A19B2"/>
    <w:rsid w:val="002A5204"/>
    <w:rsid w:val="002B735C"/>
    <w:rsid w:val="002C7D21"/>
    <w:rsid w:val="002D59A4"/>
    <w:rsid w:val="002E3F5B"/>
    <w:rsid w:val="002E7866"/>
    <w:rsid w:val="002F153B"/>
    <w:rsid w:val="002F279B"/>
    <w:rsid w:val="002F60A8"/>
    <w:rsid w:val="002F6B29"/>
    <w:rsid w:val="002F6D7B"/>
    <w:rsid w:val="003078F6"/>
    <w:rsid w:val="00322E87"/>
    <w:rsid w:val="00337B5F"/>
    <w:rsid w:val="003508E2"/>
    <w:rsid w:val="00360616"/>
    <w:rsid w:val="003609A8"/>
    <w:rsid w:val="00361A3D"/>
    <w:rsid w:val="00364AD5"/>
    <w:rsid w:val="00381692"/>
    <w:rsid w:val="003917AA"/>
    <w:rsid w:val="00395657"/>
    <w:rsid w:val="00395C3A"/>
    <w:rsid w:val="0039770F"/>
    <w:rsid w:val="003B0101"/>
    <w:rsid w:val="003B7B42"/>
    <w:rsid w:val="003C2E8C"/>
    <w:rsid w:val="003F0964"/>
    <w:rsid w:val="004206EA"/>
    <w:rsid w:val="00434B60"/>
    <w:rsid w:val="004562B0"/>
    <w:rsid w:val="00462816"/>
    <w:rsid w:val="004866DC"/>
    <w:rsid w:val="004A6F25"/>
    <w:rsid w:val="004B267B"/>
    <w:rsid w:val="004C77C3"/>
    <w:rsid w:val="004D510D"/>
    <w:rsid w:val="00503641"/>
    <w:rsid w:val="0050638B"/>
    <w:rsid w:val="00512A0B"/>
    <w:rsid w:val="00514475"/>
    <w:rsid w:val="0053190A"/>
    <w:rsid w:val="00531A90"/>
    <w:rsid w:val="00533D02"/>
    <w:rsid w:val="00571F56"/>
    <w:rsid w:val="005732DB"/>
    <w:rsid w:val="00585D26"/>
    <w:rsid w:val="005B0D6C"/>
    <w:rsid w:val="005B6629"/>
    <w:rsid w:val="005D24EF"/>
    <w:rsid w:val="005E20F3"/>
    <w:rsid w:val="005E49B3"/>
    <w:rsid w:val="005F4A65"/>
    <w:rsid w:val="00604D69"/>
    <w:rsid w:val="00605FBE"/>
    <w:rsid w:val="0062614A"/>
    <w:rsid w:val="0063147F"/>
    <w:rsid w:val="00634D2D"/>
    <w:rsid w:val="00640457"/>
    <w:rsid w:val="0064159D"/>
    <w:rsid w:val="00654317"/>
    <w:rsid w:val="00654324"/>
    <w:rsid w:val="006755A4"/>
    <w:rsid w:val="00682217"/>
    <w:rsid w:val="00683033"/>
    <w:rsid w:val="0068320C"/>
    <w:rsid w:val="006948A7"/>
    <w:rsid w:val="006B60AD"/>
    <w:rsid w:val="006F5CCF"/>
    <w:rsid w:val="00732C6F"/>
    <w:rsid w:val="00734F26"/>
    <w:rsid w:val="00740964"/>
    <w:rsid w:val="0074449A"/>
    <w:rsid w:val="00745F36"/>
    <w:rsid w:val="007927AD"/>
    <w:rsid w:val="00795609"/>
    <w:rsid w:val="007A51DE"/>
    <w:rsid w:val="007E14A6"/>
    <w:rsid w:val="00806C98"/>
    <w:rsid w:val="00812808"/>
    <w:rsid w:val="008240FA"/>
    <w:rsid w:val="008247C1"/>
    <w:rsid w:val="00827F31"/>
    <w:rsid w:val="00863C42"/>
    <w:rsid w:val="008678A0"/>
    <w:rsid w:val="00885C0E"/>
    <w:rsid w:val="00894006"/>
    <w:rsid w:val="00895401"/>
    <w:rsid w:val="00896A08"/>
    <w:rsid w:val="008B5B33"/>
    <w:rsid w:val="008D4FB5"/>
    <w:rsid w:val="008D5155"/>
    <w:rsid w:val="008F4C10"/>
    <w:rsid w:val="0090141E"/>
    <w:rsid w:val="00937100"/>
    <w:rsid w:val="00942671"/>
    <w:rsid w:val="009542A7"/>
    <w:rsid w:val="0098090D"/>
    <w:rsid w:val="0099393A"/>
    <w:rsid w:val="009A542C"/>
    <w:rsid w:val="009C0A66"/>
    <w:rsid w:val="009C2B36"/>
    <w:rsid w:val="009C5EFC"/>
    <w:rsid w:val="009E59CA"/>
    <w:rsid w:val="009F21C3"/>
    <w:rsid w:val="009F3D88"/>
    <w:rsid w:val="00A0614E"/>
    <w:rsid w:val="00A20725"/>
    <w:rsid w:val="00A3197B"/>
    <w:rsid w:val="00A321B0"/>
    <w:rsid w:val="00A74279"/>
    <w:rsid w:val="00A80C54"/>
    <w:rsid w:val="00A810ED"/>
    <w:rsid w:val="00A87EEF"/>
    <w:rsid w:val="00A93A32"/>
    <w:rsid w:val="00AA1B0D"/>
    <w:rsid w:val="00AB62BE"/>
    <w:rsid w:val="00AC6717"/>
    <w:rsid w:val="00AF35E9"/>
    <w:rsid w:val="00AF473E"/>
    <w:rsid w:val="00B1231D"/>
    <w:rsid w:val="00B21162"/>
    <w:rsid w:val="00B259DE"/>
    <w:rsid w:val="00B30DB8"/>
    <w:rsid w:val="00B316BD"/>
    <w:rsid w:val="00B35C75"/>
    <w:rsid w:val="00B466D3"/>
    <w:rsid w:val="00B6420A"/>
    <w:rsid w:val="00B70347"/>
    <w:rsid w:val="00B92BD2"/>
    <w:rsid w:val="00B96FC6"/>
    <w:rsid w:val="00BA2183"/>
    <w:rsid w:val="00BA6255"/>
    <w:rsid w:val="00BB67CD"/>
    <w:rsid w:val="00BE6D96"/>
    <w:rsid w:val="00BF1625"/>
    <w:rsid w:val="00C1438E"/>
    <w:rsid w:val="00C175FA"/>
    <w:rsid w:val="00C177BE"/>
    <w:rsid w:val="00C177F6"/>
    <w:rsid w:val="00C20929"/>
    <w:rsid w:val="00C2468C"/>
    <w:rsid w:val="00C3022D"/>
    <w:rsid w:val="00C5622F"/>
    <w:rsid w:val="00C70CE6"/>
    <w:rsid w:val="00C74C23"/>
    <w:rsid w:val="00C822A9"/>
    <w:rsid w:val="00C928C3"/>
    <w:rsid w:val="00C93021"/>
    <w:rsid w:val="00C9734B"/>
    <w:rsid w:val="00CA142B"/>
    <w:rsid w:val="00CA3AB6"/>
    <w:rsid w:val="00CB6211"/>
    <w:rsid w:val="00CC2DD6"/>
    <w:rsid w:val="00CE2271"/>
    <w:rsid w:val="00D00DB8"/>
    <w:rsid w:val="00D06AA5"/>
    <w:rsid w:val="00D07F99"/>
    <w:rsid w:val="00D17CDC"/>
    <w:rsid w:val="00D21854"/>
    <w:rsid w:val="00D227E6"/>
    <w:rsid w:val="00D230BB"/>
    <w:rsid w:val="00D35408"/>
    <w:rsid w:val="00D60F72"/>
    <w:rsid w:val="00D75111"/>
    <w:rsid w:val="00DD0EA1"/>
    <w:rsid w:val="00E06955"/>
    <w:rsid w:val="00E36344"/>
    <w:rsid w:val="00E4265B"/>
    <w:rsid w:val="00E579F6"/>
    <w:rsid w:val="00E71861"/>
    <w:rsid w:val="00E742ED"/>
    <w:rsid w:val="00E74FF5"/>
    <w:rsid w:val="00E87C6E"/>
    <w:rsid w:val="00E97E59"/>
    <w:rsid w:val="00EB7FD0"/>
    <w:rsid w:val="00EC525F"/>
    <w:rsid w:val="00ED4AEE"/>
    <w:rsid w:val="00F135DA"/>
    <w:rsid w:val="00F3102D"/>
    <w:rsid w:val="00F430B9"/>
    <w:rsid w:val="00F44D1B"/>
    <w:rsid w:val="00F73D31"/>
    <w:rsid w:val="00FC5483"/>
    <w:rsid w:val="00FC659A"/>
    <w:rsid w:val="00FD5D84"/>
    <w:rsid w:val="00FE2EE1"/>
    <w:rsid w:val="00FE3134"/>
    <w:rsid w:val="00FF545A"/>
    <w:rsid w:val="00FF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42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542A7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9542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542A7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A74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558</TotalTime>
  <Pages>10</Pages>
  <Words>3041</Words>
  <Characters>17337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251</cp:revision>
  <cp:lastPrinted>2015-02-27T07:44:00Z</cp:lastPrinted>
  <dcterms:created xsi:type="dcterms:W3CDTF">2015-02-22T13:17:00Z</dcterms:created>
  <dcterms:modified xsi:type="dcterms:W3CDTF">2015-03-03T21:36:00Z</dcterms:modified>
</cp:coreProperties>
</file>