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DA" w:rsidRDefault="000E4ADA" w:rsidP="009433EE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A5CDC" w:rsidRDefault="000E4ADA" w:rsidP="009433EE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331CD" w:rsidRPr="00D36C2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EE6676" w:rsidRPr="00EE6676">
        <w:rPr>
          <w:rFonts w:ascii="Times New Roman" w:hAnsi="Times New Roman" w:cs="Times New Roman"/>
          <w:sz w:val="24"/>
          <w:szCs w:val="24"/>
        </w:rPr>
        <w:t>А</w:t>
      </w:r>
      <w:r w:rsidR="00B331CD" w:rsidRPr="00D36C22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A5CDC">
        <w:rPr>
          <w:rFonts w:ascii="Times New Roman" w:hAnsi="Times New Roman" w:cs="Times New Roman"/>
          <w:sz w:val="24"/>
          <w:szCs w:val="24"/>
        </w:rPr>
        <w:t>поселения</w:t>
      </w:r>
      <w:r w:rsidR="00B331CD" w:rsidRPr="00D36C22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BA5CDC">
        <w:rPr>
          <w:rFonts w:ascii="Times New Roman" w:hAnsi="Times New Roman" w:cs="Times New Roman"/>
          <w:sz w:val="24"/>
          <w:szCs w:val="24"/>
        </w:rPr>
        <w:t>Ишимбай</w:t>
      </w:r>
    </w:p>
    <w:p w:rsidR="00B331CD" w:rsidRPr="00D36C22" w:rsidRDefault="00BA5CDC" w:rsidP="009433EE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Ишимбайский район </w:t>
      </w:r>
      <w:r w:rsidR="00B331C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B331CD" w:rsidRPr="00B331CD" w:rsidRDefault="00CC6ED4" w:rsidP="009433EE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13B82">
        <w:rPr>
          <w:rFonts w:ascii="Times New Roman" w:hAnsi="Times New Roman" w:cs="Times New Roman"/>
          <w:sz w:val="24"/>
          <w:szCs w:val="24"/>
        </w:rPr>
        <w:t>«</w:t>
      </w:r>
      <w:r w:rsidR="00A94C44">
        <w:rPr>
          <w:rFonts w:ascii="Times New Roman" w:hAnsi="Times New Roman" w:cs="Times New Roman"/>
          <w:sz w:val="24"/>
          <w:szCs w:val="24"/>
        </w:rPr>
        <w:t xml:space="preserve">    </w:t>
      </w:r>
      <w:r w:rsidR="00713B82">
        <w:rPr>
          <w:rFonts w:ascii="Times New Roman" w:hAnsi="Times New Roman" w:cs="Times New Roman"/>
          <w:sz w:val="24"/>
          <w:szCs w:val="24"/>
        </w:rPr>
        <w:t>»</w:t>
      </w:r>
      <w:r w:rsidR="00A94C44">
        <w:rPr>
          <w:rFonts w:ascii="Times New Roman" w:hAnsi="Times New Roman" w:cs="Times New Roman"/>
          <w:sz w:val="24"/>
          <w:szCs w:val="24"/>
        </w:rPr>
        <w:t>_______</w:t>
      </w:r>
      <w:r w:rsidR="00B331CD" w:rsidRPr="00D36C2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</w:p>
    <w:p w:rsidR="00B331CD" w:rsidRPr="00B331CD" w:rsidRDefault="00B331CD" w:rsidP="00495C3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331CD" w:rsidRPr="00B331CD" w:rsidRDefault="00A94C44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131302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AB2874" w:rsidRDefault="00131302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495C37" w:rsidRPr="00495C3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муниципальному жилищному контролю на 2022 год</w:t>
      </w:r>
    </w:p>
    <w:p w:rsidR="00495C37" w:rsidRDefault="00495C37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90A" w:rsidRPr="000A390A" w:rsidRDefault="000A390A" w:rsidP="00495C3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>ПАСПОРТ</w:t>
      </w:r>
    </w:p>
    <w:p w:rsidR="000A390A" w:rsidRDefault="000A390A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00"/>
      </w:tblGrid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BA5CDC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(ущерба) охраняемым законом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A5C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жилищному контролю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 2022 год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0A390A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0A390A" w:rsidRPr="000A390A" w:rsidRDefault="000A390A" w:rsidP="000A390A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25.06.2021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ценностям»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702BCE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Ишимбай муниципальный район 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0A390A" w:rsidRPr="000A390A" w:rsidRDefault="000A390A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0A390A" w:rsidRPr="000A390A" w:rsidRDefault="000A390A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200" w:type="dxa"/>
            <w:shd w:val="clear" w:color="auto" w:fill="auto"/>
          </w:tcPr>
          <w:p w:rsidR="00E35E28" w:rsidRDefault="000A390A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35E28" w:rsidRPr="00E35E28">
              <w:rPr>
                <w:rFonts w:ascii="Times New Roman" w:hAnsi="Times New Roman" w:cs="Times New Roman"/>
                <w:sz w:val="28"/>
                <w:szCs w:val="28"/>
              </w:rPr>
              <w:t>предупреждение, выявление и пресечение нарушений обязательных требований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4EA" w:rsidRDefault="00E35E28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0A390A" w:rsidRDefault="000A390A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устранение причин, факторов и условий, способствующих возможному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требований;</w:t>
            </w:r>
          </w:p>
          <w:p w:rsidR="000A390A" w:rsidRPr="000A390A" w:rsidRDefault="000A390A" w:rsidP="00E35E28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 – 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телекоммуникационных технологий</w:t>
            </w:r>
          </w:p>
        </w:tc>
      </w:tr>
      <w:tr w:rsidR="000A390A" w:rsidRPr="00137F76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E35E28">
            <w:pPr>
              <w:pStyle w:val="a3"/>
              <w:spacing w:after="0"/>
              <w:ind w:left="0"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 xml:space="preserve"> без разделения на этапы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5A6CA4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Ишимбай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 xml:space="preserve">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Default="00B42817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снижение рисков причинения вреда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B42817" w:rsidRDefault="00B42817" w:rsidP="00B42817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- снижение издержек контрольной деятельности и административной нагрузки на контролируемых лиц;</w:t>
            </w:r>
          </w:p>
          <w:p w:rsidR="00B42817" w:rsidRPr="000A390A" w:rsidRDefault="00B42817" w:rsidP="00B42817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бходимых мерах по их исполнению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3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B42817" w:rsidP="000A390A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Программа не предусматривает реализацию подпрограмм</w:t>
            </w:r>
          </w:p>
        </w:tc>
      </w:tr>
    </w:tbl>
    <w:p w:rsidR="000A390A" w:rsidRDefault="000A390A" w:rsidP="00AB28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403BD6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6D4" w:rsidRPr="000A390A" w:rsidRDefault="00B936D4" w:rsidP="00B936D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9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Pr="00430A66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0A">
        <w:rPr>
          <w:rFonts w:ascii="Times New Roman" w:hAnsi="Times New Roman" w:cs="Times New Roman"/>
          <w:b/>
          <w:sz w:val="28"/>
          <w:szCs w:val="28"/>
        </w:rPr>
        <w:tab/>
      </w:r>
    </w:p>
    <w:p w:rsidR="00B936D4" w:rsidRDefault="00231B09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B936D4">
        <w:rPr>
          <w:rFonts w:ascii="Times New Roman" w:hAnsi="Times New Roman" w:cs="Times New Roman"/>
          <w:sz w:val="28"/>
          <w:szCs w:val="28"/>
        </w:rPr>
        <w:t>ри осуществлении муниципального жилищного контроля основными нарушениями являются:</w:t>
      </w:r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содержание общего имущества собственников помещений в многоквартирном доме;</w:t>
      </w:r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коммунальных услуг ненадлежащего качества;</w:t>
      </w:r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 содержания жилых помещений в многоквартирном доме.</w:t>
      </w:r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Именно в целях повышения информированности граждан, юридических лиц, осуществляющих деятельность по управлению многоквартирными домами, на официальном сайте Администрации городского </w:t>
      </w:r>
      <w:r w:rsidR="00231B0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231B09">
        <w:rPr>
          <w:rFonts w:ascii="Times New Roman" w:hAnsi="Times New Roman" w:cs="Times New Roman"/>
          <w:sz w:val="28"/>
          <w:szCs w:val="28"/>
        </w:rPr>
        <w:t>Ишимбай муниципального района Ишимбайский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размещены актуальные нормативные правовые акты, регулирующие осуществление муниципального</w:t>
      </w:r>
      <w:r w:rsidR="00C707D6">
        <w:rPr>
          <w:rFonts w:ascii="Times New Roman" w:hAnsi="Times New Roman" w:cs="Times New Roman"/>
          <w:sz w:val="28"/>
          <w:szCs w:val="28"/>
        </w:rPr>
        <w:t xml:space="preserve"> жилищного контроля: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требования, оценка которых подлежит проверке; руководства по соблюдению обя</w:t>
      </w:r>
      <w:r w:rsidR="00C707D6">
        <w:rPr>
          <w:rFonts w:ascii="Times New Roman" w:hAnsi="Times New Roman" w:cs="Times New Roman"/>
          <w:sz w:val="28"/>
          <w:szCs w:val="28"/>
        </w:rPr>
        <w:t xml:space="preserve">зательных требований жилищного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  <w:proofErr w:type="gramEnd"/>
    </w:p>
    <w:p w:rsidR="00B936D4" w:rsidRDefault="00B936D4" w:rsidP="00B93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DEC" w:rsidRDefault="003F7DEC" w:rsidP="00430A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90A" w:rsidRPr="003F7DEC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DE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2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. Основные цели и задачи 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профилакти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ки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7DEC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ab/>
      </w:r>
    </w:p>
    <w:p w:rsidR="00DB4F55" w:rsidRDefault="003F7DEC" w:rsidP="003F7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F7DEC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</w:t>
      </w:r>
      <w:r w:rsidRPr="003F7DEC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DB4F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F7DEC" w:rsidRPr="003F7DEC" w:rsidRDefault="00DB4F55" w:rsidP="003F7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3F7DEC" w:rsidRPr="003F7DEC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F7DEC" w:rsidRPr="003F7DEC" w:rsidRDefault="003F7DEC" w:rsidP="003F7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7DEC" w:rsidRDefault="003F7DEC" w:rsidP="003F7DE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4F55" w:rsidRDefault="003B51EE" w:rsidP="003B51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</w:t>
      </w:r>
      <w:r w:rsidRP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профилактики являются:</w:t>
      </w:r>
    </w:p>
    <w:p w:rsidR="003B51EE" w:rsidRPr="003B51EE" w:rsidRDefault="00DB4F55" w:rsidP="003B51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 w:rsidRPr="003B51EE">
        <w:rPr>
          <w:rFonts w:ascii="Times New Roman" w:hAnsi="Times New Roman" w:cs="Times New Roman"/>
          <w:sz w:val="28"/>
          <w:szCs w:val="28"/>
        </w:rPr>
        <w:t xml:space="preserve"> предупреждение, выявление и пресечение нарушений обязательных требований;</w:t>
      </w:r>
    </w:p>
    <w:p w:rsidR="003B51EE" w:rsidRPr="003B51EE" w:rsidRDefault="003B51EE" w:rsidP="003B51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причинению вреда (ущерба) охраняемым законом ценностям и нарушению обязательных </w:t>
      </w:r>
      <w:r w:rsidRPr="003B51EE">
        <w:rPr>
          <w:rFonts w:ascii="Times New Roman" w:hAnsi="Times New Roman" w:cs="Times New Roman"/>
          <w:sz w:val="28"/>
          <w:szCs w:val="28"/>
        </w:rPr>
        <w:lastRenderedPageBreak/>
        <w:t>требований, определение способов устранения или снижения рисков их возникновения;</w:t>
      </w:r>
    </w:p>
    <w:p w:rsidR="003B51EE" w:rsidRPr="003B51EE" w:rsidRDefault="003B51EE" w:rsidP="003B51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3F7DEC" w:rsidRPr="003B51EE" w:rsidRDefault="003B51EE" w:rsidP="003B51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</w:t>
      </w:r>
      <w:r w:rsidR="00DB4F55">
        <w:rPr>
          <w:rFonts w:ascii="Times New Roman" w:hAnsi="Times New Roman" w:cs="Times New Roman"/>
          <w:sz w:val="28"/>
          <w:szCs w:val="28"/>
        </w:rPr>
        <w:t>-</w:t>
      </w:r>
      <w:r w:rsidRPr="003B51EE">
        <w:rPr>
          <w:rFonts w:ascii="Times New Roman" w:hAnsi="Times New Roman" w:cs="Times New Roman"/>
          <w:sz w:val="28"/>
          <w:szCs w:val="28"/>
        </w:rPr>
        <w:t>телекоммуникационных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DEC" w:rsidRDefault="003F7DEC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Default="000A390A" w:rsidP="003B51E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3</w:t>
      </w:r>
      <w:r w:rsidRPr="003B51EE">
        <w:rPr>
          <w:rFonts w:ascii="Times New Roman" w:hAnsi="Times New Roman" w:cs="Times New Roman"/>
          <w:b/>
          <w:sz w:val="28"/>
          <w:szCs w:val="28"/>
        </w:rPr>
        <w:t>. Перечень про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филактических</w:t>
      </w:r>
      <w:r w:rsidRPr="003B51EE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срок</w:t>
      </w:r>
      <w:r w:rsidR="00EA5356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p w:rsidR="003B51EE" w:rsidRPr="003B51EE" w:rsidRDefault="003B51EE" w:rsidP="003B51E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5A9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636"/>
        <w:gridCol w:w="2619"/>
        <w:gridCol w:w="3970"/>
        <w:gridCol w:w="2409"/>
      </w:tblGrid>
      <w:tr w:rsidR="00DF1EB4" w:rsidTr="00DF1EB4">
        <w:tc>
          <w:tcPr>
            <w:tcW w:w="636" w:type="dxa"/>
            <w:vAlign w:val="center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19" w:type="dxa"/>
            <w:vAlign w:val="center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профилактического мероприятия</w:t>
            </w:r>
          </w:p>
        </w:tc>
        <w:tc>
          <w:tcPr>
            <w:tcW w:w="3970" w:type="dxa"/>
            <w:vAlign w:val="center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970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2A01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4A">
              <w:rPr>
                <w:rFonts w:ascii="Times New Roman" w:hAnsi="Times New Roman" w:cs="Times New Roman"/>
                <w:sz w:val="28"/>
                <w:szCs w:val="28"/>
              </w:rPr>
      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</w:p>
        </w:tc>
        <w:tc>
          <w:tcPr>
            <w:tcW w:w="2409" w:type="dxa"/>
          </w:tcPr>
          <w:p w:rsidR="00DF1EB4" w:rsidRDefault="002A0146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DF1E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DF1EB4" w:rsidRPr="001A51BE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0" w:type="dxa"/>
          </w:tcPr>
          <w:p w:rsidR="00DF1EB4" w:rsidRDefault="00DF1EB4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DF1E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</w:tbl>
    <w:p w:rsidR="00DF1EB4" w:rsidRDefault="00DF1EB4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5A9" w:rsidRDefault="00DF1EB4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EB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Администрации городского </w:t>
      </w:r>
      <w:r w:rsidR="00CD7C22">
        <w:rPr>
          <w:rFonts w:ascii="Times New Roman" w:hAnsi="Times New Roman" w:cs="Times New Roman"/>
          <w:sz w:val="28"/>
          <w:szCs w:val="28"/>
        </w:rPr>
        <w:t>поселения</w:t>
      </w:r>
      <w:r w:rsidRPr="00DF1EB4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CD7C22">
        <w:rPr>
          <w:rFonts w:ascii="Times New Roman" w:hAnsi="Times New Roman" w:cs="Times New Roman"/>
          <w:sz w:val="28"/>
          <w:szCs w:val="28"/>
        </w:rPr>
        <w:t>Ишимбай муниципального района Ишимбайский район</w:t>
      </w:r>
      <w:r w:rsidRPr="00DF1EB4">
        <w:rPr>
          <w:rFonts w:ascii="Times New Roman" w:hAnsi="Times New Roman" w:cs="Times New Roman"/>
          <w:sz w:val="28"/>
          <w:szCs w:val="28"/>
        </w:rPr>
        <w:t xml:space="preserve"> Республики Башкортостан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875A9" w:rsidRDefault="00EA5356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5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у органа муниципального </w:t>
      </w:r>
      <w:r w:rsidR="002E037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EA5356">
        <w:rPr>
          <w:rFonts w:ascii="Times New Roman" w:hAnsi="Times New Roman" w:cs="Times New Roman"/>
          <w:sz w:val="28"/>
          <w:szCs w:val="28"/>
        </w:rPr>
        <w:t>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r w:rsidR="002E0371">
        <w:rPr>
          <w:rFonts w:ascii="Times New Roman" w:hAnsi="Times New Roman" w:cs="Times New Roman"/>
          <w:sz w:val="28"/>
          <w:szCs w:val="28"/>
        </w:rPr>
        <w:t>,</w:t>
      </w:r>
      <w:r w:rsidRPr="00EA5356">
        <w:rPr>
          <w:rFonts w:ascii="Times New Roman" w:hAnsi="Times New Roman" w:cs="Times New Roman"/>
          <w:sz w:val="28"/>
          <w:szCs w:val="28"/>
        </w:rPr>
        <w:t xml:space="preserve">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</w:t>
      </w:r>
      <w:proofErr w:type="gramEnd"/>
      <w:r w:rsidRPr="00EA5356">
        <w:rPr>
          <w:rFonts w:ascii="Times New Roman" w:hAnsi="Times New Roman" w:cs="Times New Roman"/>
          <w:sz w:val="28"/>
          <w:szCs w:val="28"/>
        </w:rPr>
        <w:t xml:space="preserve"> предлагает принять меры по обеспечению соблюдения обязательных требований.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 xml:space="preserve">Должностное лицо органа муниципального </w:t>
      </w:r>
      <w:r w:rsidR="002E037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EA5356">
        <w:rPr>
          <w:rFonts w:ascii="Times New Roman" w:hAnsi="Times New Roman" w:cs="Times New Roman"/>
          <w:sz w:val="28"/>
          <w:szCs w:val="28"/>
        </w:rPr>
        <w:t xml:space="preserve">контроля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</w:t>
      </w:r>
      <w:r w:rsidR="009504D3">
        <w:rPr>
          <w:rFonts w:ascii="Times New Roman" w:hAnsi="Times New Roman" w:cs="Times New Roman"/>
          <w:sz w:val="28"/>
          <w:szCs w:val="28"/>
        </w:rPr>
        <w:t>жилищно</w:t>
      </w:r>
      <w:r w:rsidR="00CD7C22">
        <w:rPr>
          <w:rFonts w:ascii="Times New Roman" w:hAnsi="Times New Roman" w:cs="Times New Roman"/>
          <w:sz w:val="28"/>
          <w:szCs w:val="28"/>
        </w:rPr>
        <w:t>го контроля</w:t>
      </w:r>
      <w:r w:rsidRPr="00EA5356">
        <w:rPr>
          <w:rFonts w:ascii="Times New Roman" w:hAnsi="Times New Roman" w:cs="Times New Roman"/>
          <w:sz w:val="28"/>
          <w:szCs w:val="28"/>
        </w:rPr>
        <w:t>). Консультирование осуществляется без взимания платы.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органа </w:t>
      </w:r>
      <w:r w:rsidR="009504D3" w:rsidRPr="00EA53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037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9504D3" w:rsidRPr="00EA535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EA5356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15 минут.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муниципального </w:t>
      </w:r>
      <w:r w:rsidR="00CD7C22">
        <w:rPr>
          <w:rFonts w:ascii="Times New Roman" w:hAnsi="Times New Roman" w:cs="Times New Roman"/>
          <w:sz w:val="28"/>
          <w:szCs w:val="28"/>
        </w:rPr>
        <w:t>жилищного контроля</w:t>
      </w:r>
      <w:r w:rsidRPr="00EA5356">
        <w:rPr>
          <w:rFonts w:ascii="Times New Roman" w:hAnsi="Times New Roman" w:cs="Times New Roman"/>
          <w:sz w:val="28"/>
          <w:szCs w:val="28"/>
        </w:rPr>
        <w:t>;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</w:t>
      </w:r>
      <w:r w:rsidR="009504D3">
        <w:rPr>
          <w:rFonts w:ascii="Times New Roman" w:hAnsi="Times New Roman" w:cs="Times New Roman"/>
          <w:sz w:val="28"/>
          <w:szCs w:val="28"/>
        </w:rPr>
        <w:t xml:space="preserve"> о виде контроля</w:t>
      </w:r>
      <w:r w:rsidRPr="00EA5356">
        <w:rPr>
          <w:rFonts w:ascii="Times New Roman" w:hAnsi="Times New Roman" w:cs="Times New Roman"/>
          <w:sz w:val="28"/>
          <w:szCs w:val="28"/>
        </w:rPr>
        <w:t>;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 органа муниципального контроля;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A5356" w:rsidRP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356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EA5356" w:rsidRDefault="00EA5356" w:rsidP="00EA53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356" w:rsidRPr="00EA5356" w:rsidRDefault="00EA5356" w:rsidP="00EA535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0A390A" w:rsidRPr="000A390A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Pr="000A390A" w:rsidRDefault="00DB4F55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Показателями результативности и эффективности программы профилактики </w:t>
      </w:r>
      <w:r w:rsidR="000A390A" w:rsidRPr="000A390A">
        <w:rPr>
          <w:rFonts w:ascii="Times New Roman" w:hAnsi="Times New Roman" w:cs="Times New Roman"/>
          <w:sz w:val="28"/>
          <w:szCs w:val="28"/>
        </w:rPr>
        <w:t>являются:</w:t>
      </w:r>
    </w:p>
    <w:p w:rsidR="000A390A" w:rsidRPr="000A390A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 xml:space="preserve">- </w:t>
      </w:r>
      <w:r w:rsidR="00DB4F55">
        <w:rPr>
          <w:rFonts w:ascii="Times New Roman" w:hAnsi="Times New Roman" w:cs="Times New Roman"/>
          <w:sz w:val="28"/>
          <w:szCs w:val="28"/>
        </w:rPr>
        <w:t>с</w:t>
      </w:r>
      <w:r w:rsidRPr="000A390A">
        <w:rPr>
          <w:rFonts w:ascii="Times New Roman" w:hAnsi="Times New Roman" w:cs="Times New Roman"/>
          <w:sz w:val="28"/>
          <w:szCs w:val="28"/>
        </w:rPr>
        <w:t>нижени</w:t>
      </w:r>
      <w:r w:rsidR="00DB4F55">
        <w:rPr>
          <w:rFonts w:ascii="Times New Roman" w:hAnsi="Times New Roman" w:cs="Times New Roman"/>
          <w:sz w:val="28"/>
          <w:szCs w:val="28"/>
        </w:rPr>
        <w:t>е</w:t>
      </w:r>
      <w:r w:rsidRPr="000A390A">
        <w:rPr>
          <w:rFonts w:ascii="Times New Roman" w:hAnsi="Times New Roman" w:cs="Times New Roman"/>
          <w:sz w:val="28"/>
          <w:szCs w:val="28"/>
        </w:rPr>
        <w:t xml:space="preserve"> количества нарушений </w:t>
      </w:r>
      <w:r w:rsidR="00DB4F55">
        <w:rPr>
          <w:rFonts w:ascii="Times New Roman" w:hAnsi="Times New Roman" w:cs="Times New Roman"/>
          <w:sz w:val="28"/>
          <w:szCs w:val="28"/>
        </w:rPr>
        <w:t>подконтрольными</w:t>
      </w:r>
      <w:r w:rsidRPr="000A390A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субъектами</w:t>
      </w:r>
      <w:r w:rsidRPr="000A390A">
        <w:rPr>
          <w:rFonts w:ascii="Times New Roman" w:hAnsi="Times New Roman" w:cs="Times New Roman"/>
          <w:sz w:val="28"/>
          <w:szCs w:val="28"/>
        </w:rPr>
        <w:t xml:space="preserve">, обязательных требований </w:t>
      </w:r>
      <w:r w:rsidR="000B30C8">
        <w:rPr>
          <w:rFonts w:ascii="Times New Roman" w:hAnsi="Times New Roman" w:cs="Times New Roman"/>
          <w:sz w:val="28"/>
          <w:szCs w:val="28"/>
        </w:rPr>
        <w:t>жилищного</w:t>
      </w:r>
      <w:r w:rsidRPr="000A390A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0A390A" w:rsidRPr="000A390A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>- повышение уровня информированности заинтересованных лиц;</w:t>
      </w:r>
    </w:p>
    <w:p w:rsidR="000A390A" w:rsidRPr="000A390A" w:rsidRDefault="000A390A" w:rsidP="000A39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>- оценка увеличения доли законопослушных подконтрольных субъектов</w:t>
      </w:r>
      <w:r w:rsidR="00DB4F55">
        <w:rPr>
          <w:rFonts w:ascii="Times New Roman" w:hAnsi="Times New Roman" w:cs="Times New Roman"/>
          <w:sz w:val="28"/>
          <w:szCs w:val="28"/>
        </w:rPr>
        <w:t>.</w:t>
      </w:r>
    </w:p>
    <w:p w:rsidR="000A390A" w:rsidRDefault="00DB4F55" w:rsidP="00DB4F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оценки </w:t>
      </w:r>
      <w:r w:rsidR="000A390A" w:rsidRPr="000A39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результативности и эффективности профилактических мероприятий устанавливаются следующие целевые показатели:</w:t>
      </w:r>
    </w:p>
    <w:p w:rsidR="00CB1DF0" w:rsidRDefault="00CB1DF0" w:rsidP="00DB4F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B0516B" w:rsidTr="00B0516B">
        <w:tc>
          <w:tcPr>
            <w:tcW w:w="704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14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10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4" w:type="dxa"/>
            <w:vAlign w:val="center"/>
          </w:tcPr>
          <w:p w:rsidR="00B0516B" w:rsidRDefault="00B0516B" w:rsidP="00B05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подконтрольных субъектов, устранивших признаки нарушений обязательных требований после объявления предостережения </w:t>
            </w:r>
          </w:p>
        </w:tc>
        <w:tc>
          <w:tcPr>
            <w:tcW w:w="3210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Default="00B0516B" w:rsidP="00B05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4" w:type="dxa"/>
            <w:vAlign w:val="center"/>
          </w:tcPr>
          <w:p w:rsidR="00B0516B" w:rsidRPr="00C07A67" w:rsidRDefault="00C07A67" w:rsidP="00BC33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выявленных</w:t>
            </w:r>
            <w:r w:rsidR="00BC335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обязательных требований по сравнению с предыдущим годом</w:t>
            </w:r>
          </w:p>
        </w:tc>
        <w:tc>
          <w:tcPr>
            <w:tcW w:w="3210" w:type="dxa"/>
            <w:vAlign w:val="center"/>
          </w:tcPr>
          <w:p w:rsidR="00B0516B" w:rsidRDefault="00BC3353" w:rsidP="00BC33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на  10%</w:t>
            </w:r>
          </w:p>
        </w:tc>
      </w:tr>
    </w:tbl>
    <w:p w:rsidR="00B0516B" w:rsidRPr="000A390A" w:rsidRDefault="00B0516B" w:rsidP="00DB4F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Pr="000A390A" w:rsidRDefault="000A390A" w:rsidP="00AB28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6EE" w:rsidRDefault="008D16EE" w:rsidP="008D16EE">
      <w:pPr>
        <w:pStyle w:val="a3"/>
        <w:autoSpaceDE w:val="0"/>
        <w:autoSpaceDN w:val="0"/>
        <w:adjustRightInd w:val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825A9" w:rsidRDefault="0043221E" w:rsidP="00B96220">
      <w:r>
        <w:rPr>
          <w:rFonts w:ascii="Times New Roman" w:hAnsi="Times New Roman" w:cs="Times New Roman"/>
          <w:sz w:val="28"/>
          <w:szCs w:val="28"/>
        </w:rPr>
        <w:t>У</w:t>
      </w:r>
      <w:r w:rsidR="00B96220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02ED0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B962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ED0">
        <w:rPr>
          <w:rFonts w:ascii="Times New Roman" w:hAnsi="Times New Roman" w:cs="Times New Roman"/>
          <w:sz w:val="28"/>
          <w:szCs w:val="28"/>
        </w:rPr>
        <w:t xml:space="preserve">                                   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D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2ED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5A9" w:rsidSect="003A6B6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72" w:rsidRDefault="00956172" w:rsidP="00FF2345">
      <w:pPr>
        <w:spacing w:after="0" w:line="240" w:lineRule="auto"/>
      </w:pPr>
      <w:r>
        <w:separator/>
      </w:r>
    </w:p>
  </w:endnote>
  <w:endnote w:type="continuationSeparator" w:id="0">
    <w:p w:rsidR="00956172" w:rsidRDefault="00956172" w:rsidP="00FF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72" w:rsidRDefault="00956172" w:rsidP="00FF2345">
      <w:pPr>
        <w:spacing w:after="0" w:line="240" w:lineRule="auto"/>
      </w:pPr>
      <w:r>
        <w:separator/>
      </w:r>
    </w:p>
  </w:footnote>
  <w:footnote w:type="continuationSeparator" w:id="0">
    <w:p w:rsidR="00956172" w:rsidRDefault="00956172" w:rsidP="00FF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925128"/>
      <w:docPartObj>
        <w:docPartGallery w:val="Page Numbers (Top of Page)"/>
        <w:docPartUnique/>
      </w:docPartObj>
    </w:sdtPr>
    <w:sdtEndPr/>
    <w:sdtContent>
      <w:p w:rsidR="00F61BE7" w:rsidRDefault="00F61B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44">
          <w:rPr>
            <w:noProof/>
          </w:rPr>
          <w:t>1</w:t>
        </w:r>
        <w:r>
          <w:fldChar w:fldCharType="end"/>
        </w:r>
      </w:p>
    </w:sdtContent>
  </w:sdt>
  <w:p w:rsidR="00F61BE7" w:rsidRDefault="00F61BE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345" w:rsidRDefault="00A95943" w:rsidP="00FF2345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B37"/>
    <w:multiLevelType w:val="hybridMultilevel"/>
    <w:tmpl w:val="396E91F4"/>
    <w:lvl w:ilvl="0" w:tplc="3292511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768280B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81A46"/>
    <w:multiLevelType w:val="multilevel"/>
    <w:tmpl w:val="656C76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3471B9D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3F7062B9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97929"/>
    <w:multiLevelType w:val="multilevel"/>
    <w:tmpl w:val="3A18F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BB87A2F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6A3D0533"/>
    <w:multiLevelType w:val="multilevel"/>
    <w:tmpl w:val="7BE4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B2F452F"/>
    <w:multiLevelType w:val="multilevel"/>
    <w:tmpl w:val="F5127B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CD"/>
    <w:rsid w:val="00012EEF"/>
    <w:rsid w:val="00020E6C"/>
    <w:rsid w:val="000264CC"/>
    <w:rsid w:val="0003346B"/>
    <w:rsid w:val="000450C7"/>
    <w:rsid w:val="00056D3F"/>
    <w:rsid w:val="00077511"/>
    <w:rsid w:val="000A1169"/>
    <w:rsid w:val="000A390A"/>
    <w:rsid w:val="000A409D"/>
    <w:rsid w:val="000A5C78"/>
    <w:rsid w:val="000B30C8"/>
    <w:rsid w:val="000C020F"/>
    <w:rsid w:val="000E4ADA"/>
    <w:rsid w:val="00114FDC"/>
    <w:rsid w:val="00115CD4"/>
    <w:rsid w:val="0011763F"/>
    <w:rsid w:val="00124E1F"/>
    <w:rsid w:val="00131302"/>
    <w:rsid w:val="00144916"/>
    <w:rsid w:val="00153E11"/>
    <w:rsid w:val="00173BFD"/>
    <w:rsid w:val="00184D4E"/>
    <w:rsid w:val="001A2C80"/>
    <w:rsid w:val="001A51BE"/>
    <w:rsid w:val="001B2E0C"/>
    <w:rsid w:val="001E0CBE"/>
    <w:rsid w:val="001F741B"/>
    <w:rsid w:val="002045A4"/>
    <w:rsid w:val="00227CC1"/>
    <w:rsid w:val="00231B09"/>
    <w:rsid w:val="002349A0"/>
    <w:rsid w:val="002356CA"/>
    <w:rsid w:val="00263B00"/>
    <w:rsid w:val="00263E46"/>
    <w:rsid w:val="00267864"/>
    <w:rsid w:val="00270246"/>
    <w:rsid w:val="00272857"/>
    <w:rsid w:val="002744BB"/>
    <w:rsid w:val="002824BE"/>
    <w:rsid w:val="00287828"/>
    <w:rsid w:val="002A0146"/>
    <w:rsid w:val="002B08CA"/>
    <w:rsid w:val="002C214F"/>
    <w:rsid w:val="002E0371"/>
    <w:rsid w:val="002F1C04"/>
    <w:rsid w:val="0030017E"/>
    <w:rsid w:val="00305A2B"/>
    <w:rsid w:val="0031260C"/>
    <w:rsid w:val="00315DE6"/>
    <w:rsid w:val="00316749"/>
    <w:rsid w:val="00326085"/>
    <w:rsid w:val="0033786F"/>
    <w:rsid w:val="00344B46"/>
    <w:rsid w:val="00344D34"/>
    <w:rsid w:val="00352904"/>
    <w:rsid w:val="003666B6"/>
    <w:rsid w:val="003806B6"/>
    <w:rsid w:val="003A6B6D"/>
    <w:rsid w:val="003B4CAE"/>
    <w:rsid w:val="003B51EE"/>
    <w:rsid w:val="003C50EB"/>
    <w:rsid w:val="003D387E"/>
    <w:rsid w:val="003D3C18"/>
    <w:rsid w:val="003D483E"/>
    <w:rsid w:val="003F517D"/>
    <w:rsid w:val="003F7DD1"/>
    <w:rsid w:val="003F7DEC"/>
    <w:rsid w:val="00403BD6"/>
    <w:rsid w:val="00405BE4"/>
    <w:rsid w:val="00410DE8"/>
    <w:rsid w:val="0041162F"/>
    <w:rsid w:val="00415A63"/>
    <w:rsid w:val="00430A66"/>
    <w:rsid w:val="0043221E"/>
    <w:rsid w:val="00434262"/>
    <w:rsid w:val="004457E0"/>
    <w:rsid w:val="004535BE"/>
    <w:rsid w:val="00462882"/>
    <w:rsid w:val="00495C37"/>
    <w:rsid w:val="004A312C"/>
    <w:rsid w:val="004E2A27"/>
    <w:rsid w:val="004F38F0"/>
    <w:rsid w:val="004F39B0"/>
    <w:rsid w:val="004F75AD"/>
    <w:rsid w:val="005170C2"/>
    <w:rsid w:val="0052621E"/>
    <w:rsid w:val="0054035A"/>
    <w:rsid w:val="00544AEA"/>
    <w:rsid w:val="00572F6C"/>
    <w:rsid w:val="00581503"/>
    <w:rsid w:val="00596CA6"/>
    <w:rsid w:val="005A6CA4"/>
    <w:rsid w:val="005A77EA"/>
    <w:rsid w:val="005B245C"/>
    <w:rsid w:val="005E292A"/>
    <w:rsid w:val="005E72C8"/>
    <w:rsid w:val="005F131A"/>
    <w:rsid w:val="005F31F1"/>
    <w:rsid w:val="0061133D"/>
    <w:rsid w:val="00621116"/>
    <w:rsid w:val="00627019"/>
    <w:rsid w:val="00634BC0"/>
    <w:rsid w:val="00651B80"/>
    <w:rsid w:val="00653A9C"/>
    <w:rsid w:val="00657198"/>
    <w:rsid w:val="00681976"/>
    <w:rsid w:val="00686934"/>
    <w:rsid w:val="00695A00"/>
    <w:rsid w:val="006B1D1F"/>
    <w:rsid w:val="006B3C25"/>
    <w:rsid w:val="006B57B5"/>
    <w:rsid w:val="006C4B3D"/>
    <w:rsid w:val="006D44B3"/>
    <w:rsid w:val="006E36A4"/>
    <w:rsid w:val="006E4204"/>
    <w:rsid w:val="00702BCE"/>
    <w:rsid w:val="00713B82"/>
    <w:rsid w:val="00725D84"/>
    <w:rsid w:val="007264E6"/>
    <w:rsid w:val="00754FD6"/>
    <w:rsid w:val="00762BCF"/>
    <w:rsid w:val="007772F7"/>
    <w:rsid w:val="00793FDF"/>
    <w:rsid w:val="007B77EE"/>
    <w:rsid w:val="007D3284"/>
    <w:rsid w:val="007D3840"/>
    <w:rsid w:val="007E78F9"/>
    <w:rsid w:val="007F20ED"/>
    <w:rsid w:val="007F442F"/>
    <w:rsid w:val="00826F7C"/>
    <w:rsid w:val="00840154"/>
    <w:rsid w:val="008543CD"/>
    <w:rsid w:val="008773C2"/>
    <w:rsid w:val="00877459"/>
    <w:rsid w:val="00895D62"/>
    <w:rsid w:val="008B1D84"/>
    <w:rsid w:val="008B6FEC"/>
    <w:rsid w:val="008C60A9"/>
    <w:rsid w:val="008D16EE"/>
    <w:rsid w:val="009040EE"/>
    <w:rsid w:val="00915340"/>
    <w:rsid w:val="0092023B"/>
    <w:rsid w:val="00927366"/>
    <w:rsid w:val="009433EE"/>
    <w:rsid w:val="0094618F"/>
    <w:rsid w:val="009478D2"/>
    <w:rsid w:val="009504D3"/>
    <w:rsid w:val="00951DC7"/>
    <w:rsid w:val="0095282A"/>
    <w:rsid w:val="00956172"/>
    <w:rsid w:val="0096078C"/>
    <w:rsid w:val="00963FE3"/>
    <w:rsid w:val="00970DF7"/>
    <w:rsid w:val="00985206"/>
    <w:rsid w:val="009979AB"/>
    <w:rsid w:val="009B0B47"/>
    <w:rsid w:val="009C7360"/>
    <w:rsid w:val="00A024A2"/>
    <w:rsid w:val="00A02A9E"/>
    <w:rsid w:val="00A0301D"/>
    <w:rsid w:val="00A44A73"/>
    <w:rsid w:val="00A472C3"/>
    <w:rsid w:val="00A529DB"/>
    <w:rsid w:val="00A738C5"/>
    <w:rsid w:val="00A8602E"/>
    <w:rsid w:val="00A875A9"/>
    <w:rsid w:val="00A94C44"/>
    <w:rsid w:val="00A95943"/>
    <w:rsid w:val="00A95EF4"/>
    <w:rsid w:val="00AA4204"/>
    <w:rsid w:val="00AB2874"/>
    <w:rsid w:val="00AB60F2"/>
    <w:rsid w:val="00AC761E"/>
    <w:rsid w:val="00AE139F"/>
    <w:rsid w:val="00AE6187"/>
    <w:rsid w:val="00B0516B"/>
    <w:rsid w:val="00B07EB4"/>
    <w:rsid w:val="00B231EA"/>
    <w:rsid w:val="00B331CD"/>
    <w:rsid w:val="00B42817"/>
    <w:rsid w:val="00B43951"/>
    <w:rsid w:val="00B5344A"/>
    <w:rsid w:val="00B5789B"/>
    <w:rsid w:val="00B660BA"/>
    <w:rsid w:val="00B77E40"/>
    <w:rsid w:val="00B91BA4"/>
    <w:rsid w:val="00B936D4"/>
    <w:rsid w:val="00B96220"/>
    <w:rsid w:val="00BA5CDC"/>
    <w:rsid w:val="00BB7C46"/>
    <w:rsid w:val="00BC2285"/>
    <w:rsid w:val="00BC3353"/>
    <w:rsid w:val="00BC5838"/>
    <w:rsid w:val="00BD00C9"/>
    <w:rsid w:val="00BF6C28"/>
    <w:rsid w:val="00C07A67"/>
    <w:rsid w:val="00C07B0C"/>
    <w:rsid w:val="00C200DA"/>
    <w:rsid w:val="00C32322"/>
    <w:rsid w:val="00C707D6"/>
    <w:rsid w:val="00C73A59"/>
    <w:rsid w:val="00C81329"/>
    <w:rsid w:val="00C96EEC"/>
    <w:rsid w:val="00CA04F7"/>
    <w:rsid w:val="00CB1DF0"/>
    <w:rsid w:val="00CB4274"/>
    <w:rsid w:val="00CC0681"/>
    <w:rsid w:val="00CC6ED4"/>
    <w:rsid w:val="00CC7C4B"/>
    <w:rsid w:val="00CD56E3"/>
    <w:rsid w:val="00CD7C22"/>
    <w:rsid w:val="00CE254D"/>
    <w:rsid w:val="00CF0770"/>
    <w:rsid w:val="00D02ED0"/>
    <w:rsid w:val="00D437F1"/>
    <w:rsid w:val="00D56D07"/>
    <w:rsid w:val="00D61789"/>
    <w:rsid w:val="00D749FC"/>
    <w:rsid w:val="00D87842"/>
    <w:rsid w:val="00DA0598"/>
    <w:rsid w:val="00DA7454"/>
    <w:rsid w:val="00DB4F55"/>
    <w:rsid w:val="00DB74EA"/>
    <w:rsid w:val="00DC051A"/>
    <w:rsid w:val="00DC6C23"/>
    <w:rsid w:val="00DE7F12"/>
    <w:rsid w:val="00DF1EB4"/>
    <w:rsid w:val="00DF30E0"/>
    <w:rsid w:val="00DF36E9"/>
    <w:rsid w:val="00E0262D"/>
    <w:rsid w:val="00E2012A"/>
    <w:rsid w:val="00E21B17"/>
    <w:rsid w:val="00E261CB"/>
    <w:rsid w:val="00E35122"/>
    <w:rsid w:val="00E35E28"/>
    <w:rsid w:val="00E45E5E"/>
    <w:rsid w:val="00E54673"/>
    <w:rsid w:val="00E5651A"/>
    <w:rsid w:val="00E64DAD"/>
    <w:rsid w:val="00E76318"/>
    <w:rsid w:val="00E815B3"/>
    <w:rsid w:val="00E86B65"/>
    <w:rsid w:val="00EA3ABE"/>
    <w:rsid w:val="00EA5356"/>
    <w:rsid w:val="00EB1601"/>
    <w:rsid w:val="00EB22DD"/>
    <w:rsid w:val="00EC451E"/>
    <w:rsid w:val="00EC5697"/>
    <w:rsid w:val="00EE6676"/>
    <w:rsid w:val="00EF3F57"/>
    <w:rsid w:val="00F0706B"/>
    <w:rsid w:val="00F2580F"/>
    <w:rsid w:val="00F3309E"/>
    <w:rsid w:val="00F35624"/>
    <w:rsid w:val="00F46E09"/>
    <w:rsid w:val="00F61BE7"/>
    <w:rsid w:val="00F62D7E"/>
    <w:rsid w:val="00F67312"/>
    <w:rsid w:val="00F67FE8"/>
    <w:rsid w:val="00F73EAA"/>
    <w:rsid w:val="00F746CD"/>
    <w:rsid w:val="00F76AD0"/>
    <w:rsid w:val="00F825A9"/>
    <w:rsid w:val="00F9739A"/>
    <w:rsid w:val="00FA3B1A"/>
    <w:rsid w:val="00FA5023"/>
    <w:rsid w:val="00FB141F"/>
    <w:rsid w:val="00FD2DA3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32322"/>
    <w:pPr>
      <w:ind w:left="720"/>
      <w:contextualSpacing/>
    </w:pPr>
  </w:style>
  <w:style w:type="table" w:styleId="a4">
    <w:name w:val="Table Grid"/>
    <w:basedOn w:val="a1"/>
    <w:uiPriority w:val="59"/>
    <w:rsid w:val="00434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345"/>
  </w:style>
  <w:style w:type="paragraph" w:styleId="a9">
    <w:name w:val="footer"/>
    <w:basedOn w:val="a"/>
    <w:link w:val="aa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32322"/>
    <w:pPr>
      <w:ind w:left="720"/>
      <w:contextualSpacing/>
    </w:pPr>
  </w:style>
  <w:style w:type="table" w:styleId="a4">
    <w:name w:val="Table Grid"/>
    <w:basedOn w:val="a1"/>
    <w:uiPriority w:val="59"/>
    <w:rsid w:val="00434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345"/>
  </w:style>
  <w:style w:type="paragraph" w:styleId="a9">
    <w:name w:val="footer"/>
    <w:basedOn w:val="a"/>
    <w:link w:val="aa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5DBA-66A6-4FF6-A61A-863A4E55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</dc:creator>
  <cp:keywords/>
  <dc:description/>
  <cp:lastModifiedBy>User</cp:lastModifiedBy>
  <cp:revision>178</cp:revision>
  <cp:lastPrinted>2019-12-06T11:03:00Z</cp:lastPrinted>
  <dcterms:created xsi:type="dcterms:W3CDTF">2018-06-14T06:38:00Z</dcterms:created>
  <dcterms:modified xsi:type="dcterms:W3CDTF">2021-10-04T12:02:00Z</dcterms:modified>
</cp:coreProperties>
</file>