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DA" w:rsidRDefault="000E4ADA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A5CDC" w:rsidRDefault="000E4ADA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B331CD" w:rsidRPr="00D36C2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EE6676" w:rsidRPr="00EE6676">
        <w:rPr>
          <w:rFonts w:ascii="Times New Roman" w:hAnsi="Times New Roman" w:cs="Times New Roman"/>
          <w:sz w:val="24"/>
          <w:szCs w:val="24"/>
        </w:rPr>
        <w:t>А</w:t>
      </w:r>
      <w:r w:rsidR="00B331CD" w:rsidRPr="00D36C22">
        <w:rPr>
          <w:rFonts w:ascii="Times New Roman" w:hAnsi="Times New Roman" w:cs="Times New Roman"/>
          <w:sz w:val="24"/>
          <w:szCs w:val="24"/>
        </w:rPr>
        <w:t>дминистрации городского</w:t>
      </w:r>
      <w:r w:rsidR="00B331CD">
        <w:rPr>
          <w:rFonts w:ascii="Times New Roman" w:hAnsi="Times New Roman" w:cs="Times New Roman"/>
          <w:sz w:val="24"/>
          <w:szCs w:val="24"/>
        </w:rPr>
        <w:t xml:space="preserve"> </w:t>
      </w:r>
      <w:r w:rsidR="00BA5CDC">
        <w:rPr>
          <w:rFonts w:ascii="Times New Roman" w:hAnsi="Times New Roman" w:cs="Times New Roman"/>
          <w:sz w:val="24"/>
          <w:szCs w:val="24"/>
        </w:rPr>
        <w:t>поселения</w:t>
      </w:r>
      <w:r w:rsidR="00B331CD" w:rsidRPr="00D36C22"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BA5CDC">
        <w:rPr>
          <w:rFonts w:ascii="Times New Roman" w:hAnsi="Times New Roman" w:cs="Times New Roman"/>
          <w:sz w:val="24"/>
          <w:szCs w:val="24"/>
        </w:rPr>
        <w:t>Ишимбай</w:t>
      </w:r>
    </w:p>
    <w:p w:rsidR="00B331CD" w:rsidRPr="00D36C22" w:rsidRDefault="00BA5CDC" w:rsidP="0040000D">
      <w:pPr>
        <w:spacing w:after="100" w:afterAutospacing="1" w:line="240" w:lineRule="auto"/>
        <w:ind w:left="538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Ишимбайский район </w:t>
      </w:r>
      <w:r w:rsidR="00B331C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B331CD" w:rsidRPr="00B331CD" w:rsidRDefault="00CC6ED4" w:rsidP="0040000D">
      <w:pPr>
        <w:spacing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E0C71">
        <w:rPr>
          <w:rFonts w:ascii="Times New Roman" w:hAnsi="Times New Roman" w:cs="Times New Roman"/>
          <w:sz w:val="24"/>
          <w:szCs w:val="24"/>
        </w:rPr>
        <w:t xml:space="preserve"> </w:t>
      </w:r>
      <w:r w:rsidR="007E0C71" w:rsidRPr="002E2243">
        <w:rPr>
          <w:rFonts w:ascii="Times New Roman" w:hAnsi="Times New Roman" w:cs="Times New Roman"/>
          <w:sz w:val="24"/>
          <w:szCs w:val="24"/>
        </w:rPr>
        <w:t>_______</w:t>
      </w:r>
      <w:r w:rsidR="00A94C44" w:rsidRPr="002E2243">
        <w:rPr>
          <w:rFonts w:ascii="Times New Roman" w:hAnsi="Times New Roman" w:cs="Times New Roman"/>
          <w:sz w:val="24"/>
          <w:szCs w:val="24"/>
        </w:rPr>
        <w:t>____</w:t>
      </w:r>
      <w:r w:rsidR="007E0C71" w:rsidRPr="002E2243">
        <w:rPr>
          <w:rFonts w:ascii="Times New Roman" w:hAnsi="Times New Roman" w:cs="Times New Roman"/>
          <w:sz w:val="24"/>
          <w:szCs w:val="24"/>
        </w:rPr>
        <w:t>____</w:t>
      </w:r>
      <w:r w:rsidR="00B5199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331CD" w:rsidRPr="00D36C22">
        <w:rPr>
          <w:rFonts w:ascii="Times New Roman" w:hAnsi="Times New Roman" w:cs="Times New Roman"/>
          <w:sz w:val="24"/>
          <w:szCs w:val="24"/>
        </w:rPr>
        <w:t xml:space="preserve"> </w:t>
      </w:r>
      <w:r w:rsidR="00B519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31CD" w:rsidRPr="00D36C2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331CD" w:rsidRPr="00D36C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C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E0C7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1CD" w:rsidRPr="00B331CD" w:rsidRDefault="00B331CD" w:rsidP="00495C3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331CD" w:rsidRPr="00B331CD" w:rsidRDefault="00131302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7D6643">
        <w:rPr>
          <w:rFonts w:ascii="Times New Roman" w:hAnsi="Times New Roman" w:cs="Times New Roman"/>
          <w:b/>
          <w:sz w:val="28"/>
          <w:szCs w:val="28"/>
        </w:rPr>
        <w:t>а</w:t>
      </w:r>
    </w:p>
    <w:p w:rsidR="00AB2874" w:rsidRDefault="00131302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495C37" w:rsidRPr="00495C37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муниципальному жилищному контролю на 202</w:t>
      </w:r>
      <w:r w:rsidR="007E0C71">
        <w:rPr>
          <w:rFonts w:ascii="Times New Roman" w:hAnsi="Times New Roman" w:cs="Times New Roman"/>
          <w:b/>
          <w:sz w:val="28"/>
          <w:szCs w:val="28"/>
        </w:rPr>
        <w:t>4</w:t>
      </w:r>
      <w:r w:rsidR="00495C37" w:rsidRPr="00495C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95C37" w:rsidRDefault="00495C37" w:rsidP="00495C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390A" w:rsidRPr="000A390A" w:rsidRDefault="000A390A" w:rsidP="00495C3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390A">
        <w:rPr>
          <w:rFonts w:ascii="Times New Roman" w:hAnsi="Times New Roman" w:cs="Times New Roman"/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00"/>
      </w:tblGrid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7E0C71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рисков причинения вреда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(ущерба) охраняемым законом ценностям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A5CD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жилищному контролю 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E0C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0000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0A390A" w:rsidRPr="000A390A" w:rsidRDefault="000A390A" w:rsidP="0040000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25.06.2021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ценностям»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4000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 xml:space="preserve">Ишимбай муниципальный район Ишимбайский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  <w:r w:rsidR="00702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00" w:type="dxa"/>
            <w:shd w:val="clear" w:color="auto" w:fill="auto"/>
          </w:tcPr>
          <w:p w:rsidR="00E35E28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5E28" w:rsidRPr="00E35E28">
              <w:rPr>
                <w:rFonts w:ascii="Times New Roman" w:hAnsi="Times New Roman" w:cs="Times New Roman"/>
                <w:sz w:val="28"/>
                <w:szCs w:val="28"/>
              </w:rPr>
              <w:t>предупреждение, выявление и пресечение нарушений обязательных требований</w:t>
            </w:r>
            <w:r w:rsidR="00E35E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74EA" w:rsidRDefault="007E0C71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причинению вреда</w:t>
            </w:r>
            <w:r w:rsidR="00DB74EA"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="00DB74EA" w:rsidRPr="00DB74EA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устранение причин, факторов и условий, способствующих возможному причинению вреда</w:t>
            </w:r>
            <w:r w:rsidR="00DB74EA"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 и нарушению обязательных требований;</w:t>
            </w:r>
          </w:p>
          <w:p w:rsidR="000A390A" w:rsidRPr="000A390A" w:rsidRDefault="000A390A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 – </w:t>
            </w:r>
            <w:r w:rsidR="00E35E28">
              <w:rPr>
                <w:rFonts w:ascii="Times New Roman" w:hAnsi="Times New Roman" w:cs="Times New Roman"/>
                <w:sz w:val="28"/>
                <w:szCs w:val="28"/>
              </w:rPr>
              <w:t>телекоммуникационных технологий</w:t>
            </w:r>
          </w:p>
        </w:tc>
      </w:tr>
      <w:tr w:rsidR="000A390A" w:rsidRPr="00137F76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E35E28" w:rsidP="000B101E">
            <w:pPr>
              <w:pStyle w:val="a3"/>
              <w:spacing w:after="0" w:line="240" w:lineRule="auto"/>
              <w:ind w:left="0"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B10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5E28">
              <w:rPr>
                <w:rFonts w:ascii="Times New Roman" w:hAnsi="Times New Roman" w:cs="Times New Roman"/>
                <w:sz w:val="28"/>
                <w:szCs w:val="28"/>
              </w:rPr>
              <w:t xml:space="preserve"> без разделения на этапы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E35E28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>Ишимбай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CA4">
              <w:rPr>
                <w:rFonts w:ascii="Times New Roman" w:hAnsi="Times New Roman" w:cs="Times New Roman"/>
                <w:sz w:val="28"/>
                <w:szCs w:val="28"/>
              </w:rPr>
              <w:t xml:space="preserve">Ишимбайский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снижение рисков причинения вреда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(ущерба)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B42817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- снижение издержек контрольной деятельности и административной нагрузки на контролируемых лиц;</w:t>
            </w:r>
          </w:p>
          <w:p w:rsidR="00B42817" w:rsidRPr="000A390A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бходимых мерах по их исполнению</w:t>
            </w:r>
          </w:p>
        </w:tc>
      </w:tr>
      <w:tr w:rsidR="000A390A" w:rsidRPr="00A00B14" w:rsidTr="000A390A">
        <w:tc>
          <w:tcPr>
            <w:tcW w:w="1980" w:type="dxa"/>
            <w:shd w:val="clear" w:color="auto" w:fill="auto"/>
          </w:tcPr>
          <w:p w:rsidR="000A390A" w:rsidRPr="000A390A" w:rsidRDefault="000A390A" w:rsidP="004000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7200" w:type="dxa"/>
            <w:shd w:val="clear" w:color="auto" w:fill="auto"/>
          </w:tcPr>
          <w:p w:rsidR="000A390A" w:rsidRPr="000A390A" w:rsidRDefault="00B42817" w:rsidP="0040000D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17">
              <w:rPr>
                <w:rFonts w:ascii="Times New Roman" w:hAnsi="Times New Roman" w:cs="Times New Roman"/>
                <w:sz w:val="28"/>
                <w:szCs w:val="28"/>
              </w:rPr>
              <w:t>Программа не предусматривает реализацию подпрограмм</w:t>
            </w:r>
          </w:p>
        </w:tc>
      </w:tr>
    </w:tbl>
    <w:p w:rsidR="000A390A" w:rsidRDefault="000A390A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D4" w:rsidRPr="000A390A" w:rsidRDefault="00B936D4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90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430A66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936D4" w:rsidRDefault="00231B09" w:rsidP="0040000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</w:t>
      </w:r>
      <w:r w:rsidR="00B936D4">
        <w:rPr>
          <w:rFonts w:ascii="Times New Roman" w:hAnsi="Times New Roman" w:cs="Times New Roman"/>
          <w:sz w:val="28"/>
          <w:szCs w:val="28"/>
        </w:rPr>
        <w:t>ри осуществлении муниципального жилищного контроля основными нарушениями являются: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содержание общего имущества собственников помещений в многоквартирном доме;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коммунальных услуг ненадлежащего качества;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правил содержания жилых помещений в многоквартирном доме.</w:t>
      </w:r>
    </w:p>
    <w:p w:rsidR="00B936D4" w:rsidRDefault="00B936D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целях повышения информированности граждан, юридических лиц, осуществляющих деятельность по управлению многоквартирными домами, на официальном сайте Администрации городского </w:t>
      </w:r>
      <w:r w:rsidR="00231B09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231B09">
        <w:rPr>
          <w:rFonts w:ascii="Times New Roman" w:hAnsi="Times New Roman" w:cs="Times New Roman"/>
          <w:sz w:val="28"/>
          <w:szCs w:val="28"/>
        </w:rPr>
        <w:t>Ишимбай муниципального района Ишимбайский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размещены актуальные нормативные правовые акты, </w:t>
      </w:r>
      <w:r w:rsidR="00AB2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требования, оценка которых подлежит проверке; руководства по соблюдению обя</w:t>
      </w:r>
      <w:r w:rsidR="00C707D6">
        <w:rPr>
          <w:rFonts w:ascii="Times New Roman" w:hAnsi="Times New Roman" w:cs="Times New Roman"/>
          <w:sz w:val="28"/>
          <w:szCs w:val="28"/>
        </w:rPr>
        <w:t xml:space="preserve">зательных требований жилищного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A60BED" w:rsidRDefault="00A746F8" w:rsidP="0040000D">
      <w:pPr>
        <w:spacing w:after="4" w:line="24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746F8">
        <w:rPr>
          <w:rFonts w:ascii="Times New Roman" w:hAnsi="Times New Roman" w:cs="Times New Roman"/>
          <w:sz w:val="28"/>
          <w:szCs w:val="28"/>
        </w:rPr>
        <w:t>1.1. В 202</w:t>
      </w:r>
      <w:r w:rsidR="000B101E">
        <w:rPr>
          <w:rFonts w:ascii="Times New Roman" w:hAnsi="Times New Roman" w:cs="Times New Roman"/>
          <w:sz w:val="28"/>
          <w:szCs w:val="28"/>
        </w:rPr>
        <w:t>3</w:t>
      </w:r>
      <w:r w:rsidRPr="00A7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101E"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контроля, направленных</w:t>
      </w:r>
      <w:r w:rsidR="00A60BED">
        <w:rPr>
          <w:rFonts w:ascii="Times New Roman" w:hAnsi="Times New Roman" w:cs="Times New Roman"/>
          <w:sz w:val="28"/>
          <w:szCs w:val="28"/>
        </w:rPr>
        <w:t xml:space="preserve"> на снижение риска причинения вреда (ущерба), стало приоритетным по отношению к проведению контрольных мероприятий. </w:t>
      </w:r>
    </w:p>
    <w:p w:rsidR="00A746F8" w:rsidRPr="00A746F8" w:rsidRDefault="00A60BED" w:rsidP="00A60BED">
      <w:pPr>
        <w:spacing w:after="4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проводились следующие виды профилактических мероприятий: информирование, консультирование, объявление предостережений, профилактический визит.</w:t>
      </w:r>
      <w:r w:rsidR="00A746F8" w:rsidRPr="00A74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F8" w:rsidRPr="00A746F8" w:rsidRDefault="00A746F8" w:rsidP="0040000D">
      <w:pPr>
        <w:tabs>
          <w:tab w:val="left" w:pos="709"/>
          <w:tab w:val="left" w:pos="851"/>
          <w:tab w:val="left" w:pos="993"/>
        </w:tabs>
        <w:spacing w:after="1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6F8">
        <w:rPr>
          <w:rFonts w:ascii="Times New Roman" w:hAnsi="Times New Roman" w:cs="Times New Roman"/>
          <w:sz w:val="28"/>
          <w:szCs w:val="28"/>
        </w:rPr>
        <w:t>1.1.1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46F8">
        <w:rPr>
          <w:rFonts w:ascii="Times New Roman" w:hAnsi="Times New Roman" w:cs="Times New Roman"/>
          <w:sz w:val="28"/>
          <w:szCs w:val="28"/>
        </w:rPr>
        <w:t>Мероприятия по контролю без взаимодействия с контролируемыми лицами, проведенные в 202</w:t>
      </w:r>
      <w:r w:rsidR="00A60BED">
        <w:rPr>
          <w:rFonts w:ascii="Times New Roman" w:hAnsi="Times New Roman" w:cs="Times New Roman"/>
          <w:sz w:val="28"/>
          <w:szCs w:val="28"/>
        </w:rPr>
        <w:t>3</w:t>
      </w:r>
      <w:r w:rsidRPr="00A746F8">
        <w:rPr>
          <w:rFonts w:ascii="Times New Roman" w:hAnsi="Times New Roman" w:cs="Times New Roman"/>
          <w:sz w:val="28"/>
          <w:szCs w:val="28"/>
        </w:rPr>
        <w:t xml:space="preserve"> году: </w:t>
      </w:r>
    </w:p>
    <w:tbl>
      <w:tblPr>
        <w:tblW w:w="974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897"/>
        <w:gridCol w:w="850"/>
      </w:tblGrid>
      <w:tr w:rsidR="00A746F8" w:rsidRPr="00A746F8" w:rsidTr="0040000D">
        <w:trPr>
          <w:trHeight w:val="286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мероприятий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pStyle w:val="a3"/>
              <w:spacing w:after="0" w:line="240" w:lineRule="auto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F8" w:rsidRPr="00A746F8" w:rsidRDefault="00AB2D30" w:rsidP="0040000D">
      <w:pPr>
        <w:spacing w:after="1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6F8" w:rsidRPr="00A746F8">
        <w:rPr>
          <w:rFonts w:ascii="Times New Roman" w:hAnsi="Times New Roman" w:cs="Times New Roman"/>
          <w:sz w:val="28"/>
          <w:szCs w:val="28"/>
        </w:rPr>
        <w:t>1.1.2</w:t>
      </w:r>
      <w:r w:rsidR="00A746F8">
        <w:rPr>
          <w:rFonts w:ascii="Times New Roman" w:hAnsi="Times New Roman" w:cs="Times New Roman"/>
          <w:sz w:val="28"/>
          <w:szCs w:val="28"/>
        </w:rPr>
        <w:t xml:space="preserve">. </w:t>
      </w:r>
      <w:r w:rsidR="00A746F8" w:rsidRPr="00A746F8">
        <w:rPr>
          <w:rFonts w:ascii="Times New Roman" w:hAnsi="Times New Roman" w:cs="Times New Roman"/>
          <w:sz w:val="28"/>
          <w:szCs w:val="28"/>
        </w:rPr>
        <w:t>Профилактика нарушений в рамках осуществления муниципального контроля, проводимая в 202</w:t>
      </w:r>
      <w:r w:rsidR="008B13DD">
        <w:rPr>
          <w:rFonts w:ascii="Times New Roman" w:hAnsi="Times New Roman" w:cs="Times New Roman"/>
          <w:sz w:val="28"/>
          <w:szCs w:val="28"/>
        </w:rPr>
        <w:t>3</w:t>
      </w:r>
      <w:r w:rsidR="00A746F8" w:rsidRPr="00A746F8">
        <w:rPr>
          <w:rFonts w:ascii="Times New Roman" w:hAnsi="Times New Roman" w:cs="Times New Roman"/>
          <w:sz w:val="28"/>
          <w:szCs w:val="28"/>
        </w:rPr>
        <w:t xml:space="preserve"> году:  </w:t>
      </w:r>
    </w:p>
    <w:tbl>
      <w:tblPr>
        <w:tblW w:w="9732" w:type="dxa"/>
        <w:tblCellMar>
          <w:top w:w="7" w:type="dxa"/>
          <w:right w:w="59" w:type="dxa"/>
        </w:tblCellMar>
        <w:tblLook w:val="04A0" w:firstRow="1" w:lastRow="0" w:firstColumn="1" w:lastColumn="0" w:noHBand="0" w:noVBand="1"/>
      </w:tblPr>
      <w:tblGrid>
        <w:gridCol w:w="8883"/>
        <w:gridCol w:w="849"/>
      </w:tblGrid>
      <w:tr w:rsidR="00A746F8" w:rsidRPr="00A746F8" w:rsidTr="0040000D">
        <w:trPr>
          <w:trHeight w:val="1352"/>
        </w:trPr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spacing w:after="0" w:line="240" w:lineRule="auto"/>
              <w:ind w:right="328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всего - по вопросу организации и </w:t>
            </w:r>
            <w:r w:rsidR="004000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существления муниципального контроля; </w:t>
            </w:r>
          </w:p>
          <w:p w:rsidR="00A746F8" w:rsidRPr="00A746F8" w:rsidRDefault="0040000D" w:rsidP="00400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вопросу порядка </w:t>
            </w:r>
            <w:r w:rsidR="00A746F8" w:rsidRPr="00A746F8">
              <w:rPr>
                <w:rFonts w:ascii="Times New Roman" w:hAnsi="Times New Roman" w:cs="Times New Roman"/>
                <w:sz w:val="28"/>
                <w:szCs w:val="28"/>
              </w:rPr>
              <w:t>осуществления профилактических, контро</w:t>
            </w:r>
            <w:r w:rsidR="00AB2D30">
              <w:rPr>
                <w:rFonts w:ascii="Times New Roman" w:hAnsi="Times New Roman" w:cs="Times New Roman"/>
                <w:sz w:val="28"/>
                <w:szCs w:val="28"/>
              </w:rPr>
              <w:t>льных (надзорных) мероприятий)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69F" w:rsidRDefault="0023069F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69F" w:rsidRDefault="0023069F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69F" w:rsidRDefault="0023069F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6F8" w:rsidRPr="00A746F8" w:rsidRDefault="00360CEB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46F8"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46F8" w:rsidRPr="00A746F8" w:rsidTr="0040000D">
        <w:trPr>
          <w:trHeight w:val="847"/>
        </w:trPr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A746F8" w:rsidP="0040000D">
            <w:pPr>
              <w:spacing w:after="0" w:line="240" w:lineRule="auto"/>
              <w:ind w:righ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предостережений,  из них: </w:t>
            </w:r>
          </w:p>
          <w:p w:rsidR="00A746F8" w:rsidRPr="00A746F8" w:rsidRDefault="00A746F8" w:rsidP="0040000D">
            <w:pPr>
              <w:numPr>
                <w:ilvl w:val="0"/>
                <w:numId w:val="11"/>
              </w:numPr>
              <w:spacing w:after="0" w:line="240" w:lineRule="auto"/>
              <w:ind w:right="41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возражений, из них: </w:t>
            </w:r>
          </w:p>
          <w:p w:rsidR="00A746F8" w:rsidRPr="00A746F8" w:rsidRDefault="00A746F8" w:rsidP="0040000D">
            <w:pPr>
              <w:numPr>
                <w:ilvl w:val="0"/>
                <w:numId w:val="11"/>
              </w:numPr>
              <w:spacing w:after="0" w:line="240" w:lineRule="auto"/>
              <w:ind w:right="41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F8" w:rsidRPr="00A746F8" w:rsidRDefault="00360CEB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46F8"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746F8" w:rsidRPr="00A746F8" w:rsidRDefault="00A746F8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  <w:p w:rsidR="00A746F8" w:rsidRPr="00A746F8" w:rsidRDefault="00A746F8" w:rsidP="004000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6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F8" w:rsidRDefault="00A746F8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Pr="003F7DEC" w:rsidRDefault="000A390A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DE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2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. Основные цели и задачи </w:t>
      </w:r>
      <w:r w:rsidR="003F7DEC" w:rsidRPr="003F7DE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 профилакти</w:t>
      </w:r>
      <w:r w:rsidR="003F7DEC" w:rsidRPr="003F7DEC">
        <w:rPr>
          <w:rFonts w:ascii="Times New Roman" w:hAnsi="Times New Roman" w:cs="Times New Roman"/>
          <w:b/>
          <w:sz w:val="28"/>
          <w:szCs w:val="28"/>
        </w:rPr>
        <w:t>ки</w:t>
      </w:r>
      <w:r w:rsidRPr="003F7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F55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F7DEC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п</w:t>
      </w:r>
      <w:r w:rsidRPr="003F7DEC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DB4F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F7DEC" w:rsidRPr="003F7DEC" w:rsidRDefault="00DB4F55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1EE">
        <w:rPr>
          <w:rFonts w:ascii="Times New Roman" w:hAnsi="Times New Roman" w:cs="Times New Roman"/>
          <w:sz w:val="28"/>
          <w:szCs w:val="28"/>
        </w:rPr>
        <w:t xml:space="preserve"> </w:t>
      </w:r>
      <w:r w:rsidR="003F7DEC" w:rsidRPr="003F7DEC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3F7DEC" w:rsidRPr="003F7DEC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F7DEC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DEC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4F55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</w:t>
      </w:r>
      <w:r w:rsidRPr="003B51EE">
        <w:rPr>
          <w:rFonts w:ascii="Times New Roman" w:hAnsi="Times New Roman" w:cs="Times New Roman"/>
          <w:sz w:val="28"/>
          <w:szCs w:val="28"/>
        </w:rPr>
        <w:t xml:space="preserve"> </w:t>
      </w:r>
      <w:r w:rsidR="00DB4F55">
        <w:rPr>
          <w:rFonts w:ascii="Times New Roman" w:hAnsi="Times New Roman" w:cs="Times New Roman"/>
          <w:sz w:val="28"/>
          <w:szCs w:val="28"/>
        </w:rPr>
        <w:t>профилактики являются:</w:t>
      </w:r>
    </w:p>
    <w:p w:rsidR="003B51EE" w:rsidRPr="003B51EE" w:rsidRDefault="00DB4F55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51EE" w:rsidRPr="003B51EE">
        <w:rPr>
          <w:rFonts w:ascii="Times New Roman" w:hAnsi="Times New Roman" w:cs="Times New Roman"/>
          <w:sz w:val="28"/>
          <w:szCs w:val="28"/>
        </w:rPr>
        <w:t xml:space="preserve"> предупреждение, выявление и пресечение нарушений обязательных требований;</w:t>
      </w:r>
    </w:p>
    <w:p w:rsidR="003B51EE" w:rsidRPr="003B51EE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3B51EE" w:rsidRPr="003B51EE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3F7DEC" w:rsidRPr="003B51EE" w:rsidRDefault="003B51EE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</w:t>
      </w:r>
      <w:r w:rsidR="00DB4F55">
        <w:rPr>
          <w:rFonts w:ascii="Times New Roman" w:hAnsi="Times New Roman" w:cs="Times New Roman"/>
          <w:sz w:val="28"/>
          <w:szCs w:val="28"/>
        </w:rPr>
        <w:t>-</w:t>
      </w:r>
      <w:r w:rsidRPr="003B51EE">
        <w:rPr>
          <w:rFonts w:ascii="Times New Roman" w:hAnsi="Times New Roman" w:cs="Times New Roman"/>
          <w:sz w:val="28"/>
          <w:szCs w:val="28"/>
        </w:rPr>
        <w:t>телекоммуникационных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DEC" w:rsidRDefault="003F7DEC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Default="000A390A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3</w:t>
      </w:r>
      <w:r w:rsidRPr="003B51EE">
        <w:rPr>
          <w:rFonts w:ascii="Times New Roman" w:hAnsi="Times New Roman" w:cs="Times New Roman"/>
          <w:b/>
          <w:sz w:val="28"/>
          <w:szCs w:val="28"/>
        </w:rPr>
        <w:t>. Перечень про</w:t>
      </w:r>
      <w:r w:rsidR="003B51EE" w:rsidRPr="003B51EE">
        <w:rPr>
          <w:rFonts w:ascii="Times New Roman" w:hAnsi="Times New Roman" w:cs="Times New Roman"/>
          <w:b/>
          <w:sz w:val="28"/>
          <w:szCs w:val="28"/>
        </w:rPr>
        <w:t>филактических</w:t>
      </w:r>
      <w:r w:rsidRPr="003B51EE">
        <w:rPr>
          <w:rFonts w:ascii="Times New Roman" w:hAnsi="Times New Roman" w:cs="Times New Roman"/>
          <w:b/>
          <w:sz w:val="28"/>
          <w:szCs w:val="28"/>
        </w:rPr>
        <w:t xml:space="preserve"> мероприятий, </w:t>
      </w:r>
      <w:r w:rsidR="003B51EE" w:rsidRPr="003B51EE">
        <w:rPr>
          <w:rFonts w:ascii="Times New Roman" w:hAnsi="Times New Roman" w:cs="Times New Roman"/>
          <w:b/>
          <w:sz w:val="28"/>
          <w:szCs w:val="28"/>
        </w:rPr>
        <w:t>срок</w:t>
      </w:r>
      <w:r w:rsidR="00EA5356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636"/>
        <w:gridCol w:w="2619"/>
        <w:gridCol w:w="3970"/>
        <w:gridCol w:w="2409"/>
      </w:tblGrid>
      <w:tr w:rsidR="00DF1EB4" w:rsidTr="00DF1EB4">
        <w:tc>
          <w:tcPr>
            <w:tcW w:w="636" w:type="dxa"/>
            <w:vAlign w:val="center"/>
          </w:tcPr>
          <w:p w:rsidR="00DF1EB4" w:rsidRDefault="000A390A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90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F1E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DF1E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F1E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19" w:type="dxa"/>
            <w:vAlign w:val="center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профилактического мероприятия</w:t>
            </w:r>
          </w:p>
        </w:tc>
        <w:tc>
          <w:tcPr>
            <w:tcW w:w="3970" w:type="dxa"/>
            <w:vAlign w:val="center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970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F1EB4" w:rsidRDefault="002A0146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F1EB4" w:rsidRDefault="002139B6" w:rsidP="002139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</w:t>
            </w:r>
            <w:r w:rsidRPr="003D25CF">
              <w:rPr>
                <w:rFonts w:ascii="Times New Roman" w:hAnsi="Times New Roman" w:cs="Times New Roman"/>
                <w:sz w:val="28"/>
                <w:szCs w:val="28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09" w:type="dxa"/>
          </w:tcPr>
          <w:p w:rsidR="00DF1EB4" w:rsidRDefault="002A0146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  <w:tr w:rsidR="00DF1EB4" w:rsidTr="00DF1EB4">
        <w:tc>
          <w:tcPr>
            <w:tcW w:w="636" w:type="dxa"/>
          </w:tcPr>
          <w:p w:rsidR="00DF1EB4" w:rsidRDefault="00DF1EB4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DF1EB4" w:rsidRPr="001A51BE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0" w:type="dxa"/>
          </w:tcPr>
          <w:p w:rsidR="00DF1EB4" w:rsidRDefault="00DF1EB4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DF1EB4" w:rsidRDefault="002A0146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</w:t>
            </w:r>
          </w:p>
        </w:tc>
      </w:tr>
    </w:tbl>
    <w:p w:rsidR="00DF1EB4" w:rsidRDefault="00DF1EB4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03068">
        <w:rPr>
          <w:rFonts w:ascii="Times New Roman" w:hAnsi="Times New Roman" w:cs="Times New Roman"/>
          <w:sz w:val="28"/>
          <w:szCs w:val="28"/>
        </w:rPr>
        <w:t xml:space="preserve">городского поселения город Ишимбай муниципального района Ишимбайский район Республики Башкортостан </w:t>
      </w:r>
      <w:r w:rsidRPr="003D25CF">
        <w:rPr>
          <w:rFonts w:ascii="Times New Roman" w:hAnsi="Times New Roman" w:cs="Times New Roman"/>
          <w:sz w:val="28"/>
          <w:szCs w:val="28"/>
        </w:rPr>
        <w:t>в сети "Интернет" следующей информации: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муниципального контроля;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4)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lastRenderedPageBreak/>
        <w:t>5) программу профилактики рисков причинения вреда и план проведения плановых контрольных мероприятий органом муниципального жилищного контроля (при проведении таких мероприятий);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6) исчерпывающий перечень сведений, которые могут запрашиваться органом муниципального жилищного контроля у контролируемого лица;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CF">
        <w:rPr>
          <w:rFonts w:ascii="Times New Roman" w:hAnsi="Times New Roman" w:cs="Times New Roman"/>
          <w:sz w:val="28"/>
          <w:szCs w:val="28"/>
        </w:rPr>
        <w:t>8)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уполномоченного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и не должно превышать 15 минут.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 органа муниципального жилищного контроля;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(надзорных) мероприятий.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 в следующих случаях: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2139B6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 xml:space="preserve">3) ответ на поставленные вопросы требует дополнительного запроса сведений. 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00C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жилищного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2139B6" w:rsidRPr="003D25CF" w:rsidRDefault="002139B6" w:rsidP="002139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CF">
        <w:rPr>
          <w:rFonts w:ascii="Times New Roman" w:hAnsi="Times New Roman" w:cs="Times New Roman"/>
          <w:sz w:val="28"/>
          <w:szCs w:val="28"/>
        </w:rPr>
        <w:t xml:space="preserve"> Контролируемое лицо вправе направить запрос о предоставлении письменного ответа в сроки, установленные Федеральным законом 02.05.2006 № 59-ФЗ "О порядке рассмотрения обращений граждан Российской Федерации".</w:t>
      </w:r>
    </w:p>
    <w:p w:rsidR="002139B6" w:rsidRDefault="002139B6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356" w:rsidRPr="00EA5356" w:rsidRDefault="00EA5356" w:rsidP="00400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51E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813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B10875" w:rsidRDefault="00B10875" w:rsidP="00B10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25CF"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органа муниципального жилищного контроля входят:</w:t>
      </w:r>
    </w:p>
    <w:p w:rsidR="00B10875" w:rsidRPr="00F92D51" w:rsidRDefault="00B10875" w:rsidP="00B10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63B">
        <w:rPr>
          <w:rFonts w:ascii="Times New Roman" w:hAnsi="Times New Roman"/>
          <w:sz w:val="28"/>
          <w:szCs w:val="28"/>
        </w:rPr>
        <w:t>1) ключевые показатели муниципального жилищного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B10875" w:rsidRDefault="00B10875" w:rsidP="00B108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5CF">
        <w:rPr>
          <w:rFonts w:ascii="Times New Roman" w:hAnsi="Times New Roman"/>
          <w:sz w:val="28"/>
          <w:szCs w:val="28"/>
        </w:rPr>
        <w:t>2) индикативные показатели видов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CB1DF0" w:rsidRDefault="00CB1DF0" w:rsidP="004000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B0516B" w:rsidTr="00B0516B">
        <w:tc>
          <w:tcPr>
            <w:tcW w:w="704" w:type="dxa"/>
            <w:vAlign w:val="center"/>
          </w:tcPr>
          <w:p w:rsidR="00B0516B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4" w:type="dxa"/>
            <w:vAlign w:val="center"/>
          </w:tcPr>
          <w:p w:rsidR="00B0516B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10" w:type="dxa"/>
            <w:vAlign w:val="center"/>
          </w:tcPr>
          <w:p w:rsidR="00B0516B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B0516B" w:rsidTr="00B0516B">
        <w:tc>
          <w:tcPr>
            <w:tcW w:w="704" w:type="dxa"/>
            <w:vAlign w:val="center"/>
          </w:tcPr>
          <w:p w:rsidR="00B0516B" w:rsidRPr="00343279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4" w:type="dxa"/>
            <w:vAlign w:val="center"/>
          </w:tcPr>
          <w:p w:rsidR="00B0516B" w:rsidRPr="00343279" w:rsidRDefault="00343279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/>
                <w:sz w:val="28"/>
                <w:szCs w:val="28"/>
              </w:rPr>
              <w:t>Доля контролируемых лиц, устранивших нарушения, выявленные в ходе контрольных мероприятий</w:t>
            </w:r>
          </w:p>
        </w:tc>
        <w:tc>
          <w:tcPr>
            <w:tcW w:w="3210" w:type="dxa"/>
            <w:vAlign w:val="center"/>
          </w:tcPr>
          <w:p w:rsidR="00B0516B" w:rsidRPr="00343279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  <w:tr w:rsidR="00B0516B" w:rsidTr="00B0516B">
        <w:tc>
          <w:tcPr>
            <w:tcW w:w="704" w:type="dxa"/>
            <w:vAlign w:val="center"/>
          </w:tcPr>
          <w:p w:rsidR="00B0516B" w:rsidRPr="00343279" w:rsidRDefault="00B0516B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4" w:type="dxa"/>
            <w:vAlign w:val="center"/>
          </w:tcPr>
          <w:p w:rsidR="00B0516B" w:rsidRPr="00343279" w:rsidRDefault="00343279" w:rsidP="0040000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/>
                <w:sz w:val="28"/>
                <w:szCs w:val="28"/>
              </w:rPr>
              <w:t>Доля контрольных мероприятий, по результатам которых в адрес контролируемых лиц были выданы предостережения, предписания</w:t>
            </w:r>
          </w:p>
        </w:tc>
        <w:tc>
          <w:tcPr>
            <w:tcW w:w="3210" w:type="dxa"/>
            <w:vAlign w:val="center"/>
          </w:tcPr>
          <w:p w:rsidR="00B0516B" w:rsidRPr="00343279" w:rsidRDefault="00343279" w:rsidP="004000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79"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</w:tbl>
    <w:p w:rsidR="00B0516B" w:rsidRPr="000A390A" w:rsidRDefault="00B0516B" w:rsidP="00DB4F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90A" w:rsidRPr="000A390A" w:rsidRDefault="000A390A" w:rsidP="00AB28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16EE" w:rsidRDefault="008D16EE" w:rsidP="008D16EE">
      <w:pPr>
        <w:pStyle w:val="a3"/>
        <w:autoSpaceDE w:val="0"/>
        <w:autoSpaceDN w:val="0"/>
        <w:adjustRightInd w:val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825A9" w:rsidRDefault="0043221E" w:rsidP="00B96220">
      <w:r>
        <w:rPr>
          <w:rFonts w:ascii="Times New Roman" w:hAnsi="Times New Roman" w:cs="Times New Roman"/>
          <w:sz w:val="28"/>
          <w:szCs w:val="28"/>
        </w:rPr>
        <w:t>У</w:t>
      </w:r>
      <w:r w:rsidR="00B96220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02ED0"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B962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2ED0">
        <w:rPr>
          <w:rFonts w:ascii="Times New Roman" w:hAnsi="Times New Roman" w:cs="Times New Roman"/>
          <w:sz w:val="28"/>
          <w:szCs w:val="28"/>
        </w:rPr>
        <w:t xml:space="preserve">                                   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D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2ED0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5A9" w:rsidSect="003A6B6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9D" w:rsidRDefault="00AC6F9D" w:rsidP="00FF2345">
      <w:pPr>
        <w:spacing w:after="0" w:line="240" w:lineRule="auto"/>
      </w:pPr>
      <w:r>
        <w:separator/>
      </w:r>
    </w:p>
  </w:endnote>
  <w:endnote w:type="continuationSeparator" w:id="0">
    <w:p w:rsidR="00AC6F9D" w:rsidRDefault="00AC6F9D" w:rsidP="00FF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9D" w:rsidRDefault="00AC6F9D" w:rsidP="00FF2345">
      <w:pPr>
        <w:spacing w:after="0" w:line="240" w:lineRule="auto"/>
      </w:pPr>
      <w:r>
        <w:separator/>
      </w:r>
    </w:p>
  </w:footnote>
  <w:footnote w:type="continuationSeparator" w:id="0">
    <w:p w:rsidR="00AC6F9D" w:rsidRDefault="00AC6F9D" w:rsidP="00FF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925128"/>
      <w:docPartObj>
        <w:docPartGallery w:val="Page Numbers (Top of Page)"/>
        <w:docPartUnique/>
      </w:docPartObj>
    </w:sdtPr>
    <w:sdtEndPr/>
    <w:sdtContent>
      <w:p w:rsidR="00F61BE7" w:rsidRDefault="00F61B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3E8">
          <w:rPr>
            <w:noProof/>
          </w:rPr>
          <w:t>1</w:t>
        </w:r>
        <w:r>
          <w:fldChar w:fldCharType="end"/>
        </w:r>
      </w:p>
    </w:sdtContent>
  </w:sdt>
  <w:p w:rsidR="00F61BE7" w:rsidRDefault="00F61B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345" w:rsidRDefault="00A95943" w:rsidP="00FF234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B37"/>
    <w:multiLevelType w:val="hybridMultilevel"/>
    <w:tmpl w:val="396E91F4"/>
    <w:lvl w:ilvl="0" w:tplc="3292511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EE21966"/>
    <w:multiLevelType w:val="hybridMultilevel"/>
    <w:tmpl w:val="DB48135A"/>
    <w:lvl w:ilvl="0" w:tplc="222A2C82">
      <w:start w:val="1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1768280B"/>
    <w:multiLevelType w:val="hybridMultilevel"/>
    <w:tmpl w:val="7AA0E6E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81A46"/>
    <w:multiLevelType w:val="multilevel"/>
    <w:tmpl w:val="656C76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23471B9D"/>
    <w:multiLevelType w:val="multilevel"/>
    <w:tmpl w:val="2D489E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307C53EC"/>
    <w:multiLevelType w:val="hybridMultilevel"/>
    <w:tmpl w:val="83C82960"/>
    <w:lvl w:ilvl="0" w:tplc="976EBC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E98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841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633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E47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855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94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EA1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F8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062B9"/>
    <w:multiLevelType w:val="hybridMultilevel"/>
    <w:tmpl w:val="7AA0E6E2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97929"/>
    <w:multiLevelType w:val="multilevel"/>
    <w:tmpl w:val="3A18F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BB87A2F"/>
    <w:multiLevelType w:val="multilevel"/>
    <w:tmpl w:val="2D489E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A3D0533"/>
    <w:multiLevelType w:val="multilevel"/>
    <w:tmpl w:val="7BE4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B2F452F"/>
    <w:multiLevelType w:val="multilevel"/>
    <w:tmpl w:val="F5127B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231210B"/>
    <w:multiLevelType w:val="multilevel"/>
    <w:tmpl w:val="AF90D0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CD"/>
    <w:rsid w:val="00012EEF"/>
    <w:rsid w:val="00020E6C"/>
    <w:rsid w:val="000264CC"/>
    <w:rsid w:val="0003346B"/>
    <w:rsid w:val="000450C7"/>
    <w:rsid w:val="00056D3F"/>
    <w:rsid w:val="00077511"/>
    <w:rsid w:val="000A1169"/>
    <w:rsid w:val="000A390A"/>
    <w:rsid w:val="000A409D"/>
    <w:rsid w:val="000A5C78"/>
    <w:rsid w:val="000B101E"/>
    <w:rsid w:val="000B2BC7"/>
    <w:rsid w:val="000B30C8"/>
    <w:rsid w:val="000C020F"/>
    <w:rsid w:val="000E1351"/>
    <w:rsid w:val="000E4ADA"/>
    <w:rsid w:val="00114FDC"/>
    <w:rsid w:val="00115CD4"/>
    <w:rsid w:val="0011763F"/>
    <w:rsid w:val="00124E1F"/>
    <w:rsid w:val="00131302"/>
    <w:rsid w:val="00144916"/>
    <w:rsid w:val="00153E11"/>
    <w:rsid w:val="00173BFD"/>
    <w:rsid w:val="00183864"/>
    <w:rsid w:val="00184D4E"/>
    <w:rsid w:val="001A2C80"/>
    <w:rsid w:val="001A51BE"/>
    <w:rsid w:val="001B2E0C"/>
    <w:rsid w:val="001E0CBE"/>
    <w:rsid w:val="001F741B"/>
    <w:rsid w:val="002045A4"/>
    <w:rsid w:val="002139B6"/>
    <w:rsid w:val="00227CC1"/>
    <w:rsid w:val="0023069F"/>
    <w:rsid w:val="00231B09"/>
    <w:rsid w:val="0023454F"/>
    <w:rsid w:val="002349A0"/>
    <w:rsid w:val="002356CA"/>
    <w:rsid w:val="00240CD8"/>
    <w:rsid w:val="00263B00"/>
    <w:rsid w:val="00263E46"/>
    <w:rsid w:val="00267864"/>
    <w:rsid w:val="00270246"/>
    <w:rsid w:val="00272857"/>
    <w:rsid w:val="002744BB"/>
    <w:rsid w:val="002824BE"/>
    <w:rsid w:val="00287828"/>
    <w:rsid w:val="002A0146"/>
    <w:rsid w:val="002B08CA"/>
    <w:rsid w:val="002C214F"/>
    <w:rsid w:val="002E0371"/>
    <w:rsid w:val="002E2243"/>
    <w:rsid w:val="002F1C04"/>
    <w:rsid w:val="0030017E"/>
    <w:rsid w:val="00305A2B"/>
    <w:rsid w:val="0031260C"/>
    <w:rsid w:val="00315DE6"/>
    <w:rsid w:val="00316749"/>
    <w:rsid w:val="00326085"/>
    <w:rsid w:val="0033786F"/>
    <w:rsid w:val="00343279"/>
    <w:rsid w:val="00344B46"/>
    <w:rsid w:val="00344D34"/>
    <w:rsid w:val="00352904"/>
    <w:rsid w:val="00360CEB"/>
    <w:rsid w:val="003666B6"/>
    <w:rsid w:val="003806B6"/>
    <w:rsid w:val="003A6B6D"/>
    <w:rsid w:val="003B4CAE"/>
    <w:rsid w:val="003B51EE"/>
    <w:rsid w:val="003C50EB"/>
    <w:rsid w:val="003D387E"/>
    <w:rsid w:val="003D3C18"/>
    <w:rsid w:val="003D483E"/>
    <w:rsid w:val="003F517D"/>
    <w:rsid w:val="003F7DD1"/>
    <w:rsid w:val="003F7DEC"/>
    <w:rsid w:val="0040000D"/>
    <w:rsid w:val="00403BD6"/>
    <w:rsid w:val="00405BE4"/>
    <w:rsid w:val="00410DE8"/>
    <w:rsid w:val="0041162F"/>
    <w:rsid w:val="00415A63"/>
    <w:rsid w:val="00430A66"/>
    <w:rsid w:val="0043221E"/>
    <w:rsid w:val="00433B8E"/>
    <w:rsid w:val="00434262"/>
    <w:rsid w:val="004457E0"/>
    <w:rsid w:val="004535BE"/>
    <w:rsid w:val="00462882"/>
    <w:rsid w:val="00495C37"/>
    <w:rsid w:val="004A312C"/>
    <w:rsid w:val="004E2A27"/>
    <w:rsid w:val="004F38F0"/>
    <w:rsid w:val="004F39B0"/>
    <w:rsid w:val="004F75AD"/>
    <w:rsid w:val="005170C2"/>
    <w:rsid w:val="0052621E"/>
    <w:rsid w:val="0054035A"/>
    <w:rsid w:val="00544AEA"/>
    <w:rsid w:val="00572F6C"/>
    <w:rsid w:val="00581503"/>
    <w:rsid w:val="00596CA6"/>
    <w:rsid w:val="005A6963"/>
    <w:rsid w:val="005A6CA4"/>
    <w:rsid w:val="005A77EA"/>
    <w:rsid w:val="005B245C"/>
    <w:rsid w:val="005E292A"/>
    <w:rsid w:val="005E72C8"/>
    <w:rsid w:val="005F131A"/>
    <w:rsid w:val="005F31F1"/>
    <w:rsid w:val="0061133D"/>
    <w:rsid w:val="00621116"/>
    <w:rsid w:val="00627019"/>
    <w:rsid w:val="00634BC0"/>
    <w:rsid w:val="00651B80"/>
    <w:rsid w:val="00653A9C"/>
    <w:rsid w:val="00657198"/>
    <w:rsid w:val="00681976"/>
    <w:rsid w:val="00686934"/>
    <w:rsid w:val="00695A00"/>
    <w:rsid w:val="006B1D1F"/>
    <w:rsid w:val="006B3C25"/>
    <w:rsid w:val="006B57B5"/>
    <w:rsid w:val="006C4B3D"/>
    <w:rsid w:val="006D44B3"/>
    <w:rsid w:val="006E36A4"/>
    <w:rsid w:val="006E4204"/>
    <w:rsid w:val="00702BCE"/>
    <w:rsid w:val="00713B82"/>
    <w:rsid w:val="00725D84"/>
    <w:rsid w:val="007264E6"/>
    <w:rsid w:val="00754FD6"/>
    <w:rsid w:val="00762BCF"/>
    <w:rsid w:val="007674F6"/>
    <w:rsid w:val="007772F7"/>
    <w:rsid w:val="007875A9"/>
    <w:rsid w:val="00793FDF"/>
    <w:rsid w:val="007B77EE"/>
    <w:rsid w:val="007D3284"/>
    <w:rsid w:val="007D3840"/>
    <w:rsid w:val="007D6643"/>
    <w:rsid w:val="007E0C71"/>
    <w:rsid w:val="007E78F9"/>
    <w:rsid w:val="007F20ED"/>
    <w:rsid w:val="007F442F"/>
    <w:rsid w:val="007F6B7B"/>
    <w:rsid w:val="00826F7C"/>
    <w:rsid w:val="00840154"/>
    <w:rsid w:val="008543CD"/>
    <w:rsid w:val="008773C2"/>
    <w:rsid w:val="00877459"/>
    <w:rsid w:val="00895D62"/>
    <w:rsid w:val="008B13DD"/>
    <w:rsid w:val="008B1D84"/>
    <w:rsid w:val="008B6FEC"/>
    <w:rsid w:val="008C60A9"/>
    <w:rsid w:val="008D16EE"/>
    <w:rsid w:val="008D55D6"/>
    <w:rsid w:val="009040EE"/>
    <w:rsid w:val="00915340"/>
    <w:rsid w:val="009168D5"/>
    <w:rsid w:val="0092023B"/>
    <w:rsid w:val="00927366"/>
    <w:rsid w:val="0093591B"/>
    <w:rsid w:val="009433EE"/>
    <w:rsid w:val="0094618F"/>
    <w:rsid w:val="009478D2"/>
    <w:rsid w:val="009504D3"/>
    <w:rsid w:val="00951DC7"/>
    <w:rsid w:val="0095282A"/>
    <w:rsid w:val="00956172"/>
    <w:rsid w:val="0096078C"/>
    <w:rsid w:val="00963FE3"/>
    <w:rsid w:val="00970DF7"/>
    <w:rsid w:val="00977929"/>
    <w:rsid w:val="00985206"/>
    <w:rsid w:val="009979AB"/>
    <w:rsid w:val="009B0B47"/>
    <w:rsid w:val="009C7360"/>
    <w:rsid w:val="00A024A2"/>
    <w:rsid w:val="00A02A9E"/>
    <w:rsid w:val="00A0301D"/>
    <w:rsid w:val="00A44A73"/>
    <w:rsid w:val="00A472C3"/>
    <w:rsid w:val="00A529DB"/>
    <w:rsid w:val="00A60BED"/>
    <w:rsid w:val="00A738C5"/>
    <w:rsid w:val="00A746F8"/>
    <w:rsid w:val="00A8239C"/>
    <w:rsid w:val="00A8602E"/>
    <w:rsid w:val="00A875A9"/>
    <w:rsid w:val="00A94C44"/>
    <w:rsid w:val="00A95943"/>
    <w:rsid w:val="00A95EF4"/>
    <w:rsid w:val="00AA4204"/>
    <w:rsid w:val="00AB2874"/>
    <w:rsid w:val="00AB2D30"/>
    <w:rsid w:val="00AB60F2"/>
    <w:rsid w:val="00AC6F9D"/>
    <w:rsid w:val="00AC761E"/>
    <w:rsid w:val="00AE139F"/>
    <w:rsid w:val="00AE6187"/>
    <w:rsid w:val="00B0516B"/>
    <w:rsid w:val="00B07EB4"/>
    <w:rsid w:val="00B10875"/>
    <w:rsid w:val="00B17D61"/>
    <w:rsid w:val="00B231EA"/>
    <w:rsid w:val="00B331CD"/>
    <w:rsid w:val="00B42817"/>
    <w:rsid w:val="00B43951"/>
    <w:rsid w:val="00B51990"/>
    <w:rsid w:val="00B5344A"/>
    <w:rsid w:val="00B5789B"/>
    <w:rsid w:val="00B613E8"/>
    <w:rsid w:val="00B660BA"/>
    <w:rsid w:val="00B77E40"/>
    <w:rsid w:val="00B91BA4"/>
    <w:rsid w:val="00B936D4"/>
    <w:rsid w:val="00B96220"/>
    <w:rsid w:val="00BA3B8E"/>
    <w:rsid w:val="00BA5CDC"/>
    <w:rsid w:val="00BB7C46"/>
    <w:rsid w:val="00BC2285"/>
    <w:rsid w:val="00BC3353"/>
    <w:rsid w:val="00BC5838"/>
    <w:rsid w:val="00BD00C9"/>
    <w:rsid w:val="00BD79F6"/>
    <w:rsid w:val="00BF6C28"/>
    <w:rsid w:val="00C07A67"/>
    <w:rsid w:val="00C07B0C"/>
    <w:rsid w:val="00C200DA"/>
    <w:rsid w:val="00C32322"/>
    <w:rsid w:val="00C707D6"/>
    <w:rsid w:val="00C73A59"/>
    <w:rsid w:val="00C81329"/>
    <w:rsid w:val="00C96EEC"/>
    <w:rsid w:val="00CA032E"/>
    <w:rsid w:val="00CA04F7"/>
    <w:rsid w:val="00CB1DF0"/>
    <w:rsid w:val="00CB4274"/>
    <w:rsid w:val="00CC0681"/>
    <w:rsid w:val="00CC6ED4"/>
    <w:rsid w:val="00CC7C4B"/>
    <w:rsid w:val="00CD56E3"/>
    <w:rsid w:val="00CD7C22"/>
    <w:rsid w:val="00CE254D"/>
    <w:rsid w:val="00CF0770"/>
    <w:rsid w:val="00CF5447"/>
    <w:rsid w:val="00D02ED0"/>
    <w:rsid w:val="00D437F1"/>
    <w:rsid w:val="00D43F9D"/>
    <w:rsid w:val="00D56D07"/>
    <w:rsid w:val="00D61789"/>
    <w:rsid w:val="00D749FC"/>
    <w:rsid w:val="00D87842"/>
    <w:rsid w:val="00DA0598"/>
    <w:rsid w:val="00DA2C12"/>
    <w:rsid w:val="00DA7454"/>
    <w:rsid w:val="00DB4F55"/>
    <w:rsid w:val="00DB74EA"/>
    <w:rsid w:val="00DC051A"/>
    <w:rsid w:val="00DC6C23"/>
    <w:rsid w:val="00DE7F12"/>
    <w:rsid w:val="00DF1EB4"/>
    <w:rsid w:val="00DF30E0"/>
    <w:rsid w:val="00DF36E9"/>
    <w:rsid w:val="00E0262D"/>
    <w:rsid w:val="00E2012A"/>
    <w:rsid w:val="00E21B17"/>
    <w:rsid w:val="00E261CB"/>
    <w:rsid w:val="00E35122"/>
    <w:rsid w:val="00E35E28"/>
    <w:rsid w:val="00E448CE"/>
    <w:rsid w:val="00E45E5E"/>
    <w:rsid w:val="00E54673"/>
    <w:rsid w:val="00E5651A"/>
    <w:rsid w:val="00E64DAD"/>
    <w:rsid w:val="00E76318"/>
    <w:rsid w:val="00E815B3"/>
    <w:rsid w:val="00E86B65"/>
    <w:rsid w:val="00EA3ABE"/>
    <w:rsid w:val="00EA5356"/>
    <w:rsid w:val="00EB1601"/>
    <w:rsid w:val="00EB22DD"/>
    <w:rsid w:val="00EC060C"/>
    <w:rsid w:val="00EC451E"/>
    <w:rsid w:val="00EC5697"/>
    <w:rsid w:val="00EE6676"/>
    <w:rsid w:val="00EF3F57"/>
    <w:rsid w:val="00F0706B"/>
    <w:rsid w:val="00F2580F"/>
    <w:rsid w:val="00F3309E"/>
    <w:rsid w:val="00F35624"/>
    <w:rsid w:val="00F46E09"/>
    <w:rsid w:val="00F61BE7"/>
    <w:rsid w:val="00F62D7E"/>
    <w:rsid w:val="00F67312"/>
    <w:rsid w:val="00F67FE8"/>
    <w:rsid w:val="00F73EAA"/>
    <w:rsid w:val="00F746CD"/>
    <w:rsid w:val="00F76AD0"/>
    <w:rsid w:val="00F825A9"/>
    <w:rsid w:val="00F9739A"/>
    <w:rsid w:val="00FA3B1A"/>
    <w:rsid w:val="00FA5023"/>
    <w:rsid w:val="00FB141F"/>
    <w:rsid w:val="00FD2DA3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33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C32322"/>
    <w:pPr>
      <w:ind w:left="720"/>
      <w:contextualSpacing/>
    </w:pPr>
  </w:style>
  <w:style w:type="table" w:styleId="a5">
    <w:name w:val="Table Grid"/>
    <w:basedOn w:val="a1"/>
    <w:uiPriority w:val="59"/>
    <w:rsid w:val="00434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17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345"/>
  </w:style>
  <w:style w:type="paragraph" w:styleId="aa">
    <w:name w:val="footer"/>
    <w:basedOn w:val="a"/>
    <w:link w:val="ab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345"/>
  </w:style>
  <w:style w:type="character" w:customStyle="1" w:styleId="a4">
    <w:name w:val="Абзац списка Знак"/>
    <w:basedOn w:val="a0"/>
    <w:link w:val="a3"/>
    <w:uiPriority w:val="34"/>
    <w:locked/>
    <w:rsid w:val="00B10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331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C32322"/>
    <w:pPr>
      <w:ind w:left="720"/>
      <w:contextualSpacing/>
    </w:pPr>
  </w:style>
  <w:style w:type="table" w:styleId="a5">
    <w:name w:val="Table Grid"/>
    <w:basedOn w:val="a1"/>
    <w:uiPriority w:val="59"/>
    <w:rsid w:val="00434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17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345"/>
  </w:style>
  <w:style w:type="paragraph" w:styleId="aa">
    <w:name w:val="footer"/>
    <w:basedOn w:val="a"/>
    <w:link w:val="ab"/>
    <w:uiPriority w:val="99"/>
    <w:unhideWhenUsed/>
    <w:rsid w:val="00FF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345"/>
  </w:style>
  <w:style w:type="character" w:customStyle="1" w:styleId="a4">
    <w:name w:val="Абзац списка Знак"/>
    <w:basedOn w:val="a0"/>
    <w:link w:val="a3"/>
    <w:uiPriority w:val="34"/>
    <w:locked/>
    <w:rsid w:val="00B1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C160-B7C6-4EE1-A2E8-1DFC8492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</dc:creator>
  <cp:keywords/>
  <dc:description/>
  <cp:lastModifiedBy>User</cp:lastModifiedBy>
  <cp:revision>204</cp:revision>
  <cp:lastPrinted>2023-10-31T06:24:00Z</cp:lastPrinted>
  <dcterms:created xsi:type="dcterms:W3CDTF">2018-06-14T06:38:00Z</dcterms:created>
  <dcterms:modified xsi:type="dcterms:W3CDTF">2023-10-31T06:25:00Z</dcterms:modified>
</cp:coreProperties>
</file>